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8"/>
        </w:rPr>
      </w:pPr>
      <w:r>
        <w:rPr/>
        <w:pict>
          <v:line style="position:absolute;mso-position-horizontal-relative:page;mso-position-vertical-relative:page;z-index:0" from="762.47998pt,612.0pt" to="762.47998pt,30.24pt" stroked="true" strokeweight=".72pt" strokecolor="#000000">
            <v:stroke dashstyle="solid"/>
            <w10:wrap type="none"/>
          </v:line>
        </w:pict>
      </w:r>
      <w:r>
        <w:rPr/>
        <w:pict>
          <v:line style="position:absolute;mso-position-horizontal-relative:page;mso-position-vertical-relative:page;z-index:1048" from="777.960022pt,612.0pt" to="777.960022pt,4.68pt" stroked="true" strokeweight=".72pt" strokecolor="#000000">
            <v:stroke dashstyle="solid"/>
            <w10:wrap type="none"/>
          </v:line>
        </w:pict>
      </w:r>
    </w:p>
    <w:p>
      <w:pPr>
        <w:spacing w:before="88"/>
        <w:ind w:left="4703" w:right="0" w:firstLine="0"/>
        <w:jc w:val="left"/>
        <w:rPr>
          <w:rFonts w:ascii="Arial"/>
          <w:b/>
          <w:sz w:val="31"/>
        </w:rPr>
      </w:pPr>
      <w:r>
        <w:rPr>
          <w:rFonts w:ascii="Arial"/>
          <w:b/>
          <w:sz w:val="31"/>
        </w:rPr>
        <w:t>Co-Teaching  Strategies  </w:t>
      </w:r>
      <w:r>
        <w:rPr>
          <w:rFonts w:ascii="Arial"/>
          <w:sz w:val="35"/>
        </w:rPr>
        <w:t>&amp; </w:t>
      </w:r>
      <w:r>
        <w:rPr>
          <w:rFonts w:ascii="Arial"/>
          <w:b/>
          <w:sz w:val="31"/>
        </w:rPr>
        <w:t>Examples</w:t>
      </w:r>
    </w:p>
    <w:p>
      <w:pPr>
        <w:pStyle w:val="BodyText"/>
        <w:spacing w:before="2"/>
        <w:rPr>
          <w:rFonts w:ascii="Arial"/>
          <w:b/>
          <w:sz w:val="18"/>
        </w:rPr>
      </w:pPr>
    </w:p>
    <w:tbl>
      <w:tblPr>
        <w:tblW w:w="0" w:type="auto"/>
        <w:jc w:val="left"/>
        <w:tblInd w:w="10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2102"/>
        <w:gridCol w:w="173"/>
        <w:gridCol w:w="194"/>
        <w:gridCol w:w="12112"/>
      </w:tblGrid>
      <w:tr>
        <w:trPr>
          <w:trHeight w:val="511" w:hRule="exact"/>
        </w:trPr>
        <w:tc>
          <w:tcPr>
            <w:tcW w:w="2102" w:type="dxa"/>
          </w:tcPr>
          <w:p>
            <w:pPr>
              <w:pStyle w:val="TableParagraph"/>
              <w:spacing w:before="166"/>
              <w:ind w:left="135" w:right="46"/>
              <w:jc w:val="center"/>
              <w:rPr>
                <w:rFonts w:ascii="Arial"/>
                <w:b/>
                <w:sz w:val="31"/>
              </w:rPr>
            </w:pPr>
            <w:r>
              <w:rPr>
                <w:rFonts w:ascii="Arial"/>
                <w:b/>
                <w:w w:val="110"/>
                <w:sz w:val="31"/>
              </w:rPr>
              <w:t>Strategy</w:t>
            </w:r>
          </w:p>
        </w:tc>
        <w:tc>
          <w:tcPr>
            <w:tcW w:w="173" w:type="dxa"/>
            <w:vMerge w:val="restart"/>
            <w:tcBorders>
              <w:right w:val="nil"/>
            </w:tcBorders>
          </w:tcPr>
          <w:p>
            <w:pPr/>
          </w:p>
        </w:tc>
        <w:tc>
          <w:tcPr>
            <w:tcW w:w="194" w:type="dxa"/>
            <w:tcBorders>
              <w:left w:val="nil"/>
              <w:bottom w:val="nil"/>
              <w:right w:val="nil"/>
            </w:tcBorders>
          </w:tcPr>
          <w:p>
            <w:pPr/>
          </w:p>
        </w:tc>
        <w:tc>
          <w:tcPr>
            <w:tcW w:w="12112" w:type="dxa"/>
            <w:tcBorders>
              <w:left w:val="nil"/>
              <w:bottom w:val="single" w:sz="6" w:space="0" w:color="000000"/>
              <w:right w:val="single" w:sz="6" w:space="0" w:color="000000"/>
            </w:tcBorders>
          </w:tcPr>
          <w:p>
            <w:pPr>
              <w:pStyle w:val="TableParagraph"/>
              <w:spacing w:before="130"/>
              <w:ind w:left="4464" w:right="4670"/>
              <w:jc w:val="center"/>
              <w:rPr>
                <w:rFonts w:ascii="Arial"/>
                <w:b/>
                <w:sz w:val="31"/>
              </w:rPr>
            </w:pPr>
            <w:r>
              <w:rPr>
                <w:rFonts w:ascii="Arial"/>
                <w:b/>
                <w:w w:val="105"/>
                <w:sz w:val="31"/>
              </w:rPr>
              <w:t>Definition/Example</w:t>
            </w:r>
          </w:p>
        </w:tc>
      </w:tr>
      <w:tr>
        <w:trPr>
          <w:trHeight w:val="1138" w:hRule="exact"/>
        </w:trPr>
        <w:tc>
          <w:tcPr>
            <w:tcW w:w="2102" w:type="dxa"/>
          </w:tcPr>
          <w:p>
            <w:pPr>
              <w:pStyle w:val="TableParagraph"/>
              <w:spacing w:line="295" w:lineRule="auto" w:before="88"/>
              <w:ind w:left="158" w:right="423"/>
              <w:rPr>
                <w:rFonts w:ascii="Arial"/>
                <w:b/>
                <w:sz w:val="24"/>
              </w:rPr>
            </w:pPr>
            <w:r>
              <w:rPr>
                <w:rFonts w:ascii="Arial"/>
                <w:b/>
                <w:sz w:val="24"/>
              </w:rPr>
              <w:t>One Teach, One Observe</w:t>
            </w:r>
          </w:p>
        </w:tc>
        <w:tc>
          <w:tcPr>
            <w:tcW w:w="173" w:type="dxa"/>
            <w:vMerge/>
            <w:tcBorders>
              <w:right w:val="nil"/>
            </w:tcBorders>
          </w:tcPr>
          <w:p>
            <w:pPr/>
          </w:p>
        </w:tc>
        <w:tc>
          <w:tcPr>
            <w:tcW w:w="12307" w:type="dxa"/>
            <w:gridSpan w:val="2"/>
            <w:tcBorders>
              <w:top w:val="nil"/>
              <w:left w:val="nil"/>
              <w:bottom w:val="single" w:sz="6" w:space="0" w:color="000000"/>
              <w:right w:val="single" w:sz="6" w:space="0" w:color="000000"/>
            </w:tcBorders>
          </w:tcPr>
          <w:p>
            <w:pPr>
              <w:pStyle w:val="TableParagraph"/>
              <w:spacing w:line="273" w:lineRule="auto" w:before="32"/>
              <w:ind w:left="4" w:right="222" w:hanging="6"/>
              <w:rPr>
                <w:sz w:val="22"/>
              </w:rPr>
            </w:pPr>
            <w:r>
              <w:rPr>
                <w:w w:val="105"/>
                <w:sz w:val="22"/>
              </w:rPr>
              <w:t>One teacher has primary responsibility while the other gathers specific observational information on students or the (instructing) teacher. The key to this strategy is to focus the observation - where the teacher doing the observation is observing specific behaviors.</w:t>
            </w:r>
          </w:p>
          <w:p>
            <w:pPr>
              <w:pStyle w:val="TableParagraph"/>
              <w:spacing w:line="247" w:lineRule="exact"/>
              <w:ind w:left="2"/>
              <w:rPr>
                <w:sz w:val="22"/>
              </w:rPr>
            </w:pPr>
            <w:r>
              <w:rPr>
                <w:sz w:val="22"/>
              </w:rPr>
              <w:t>Examnle:  One teacher  can  observe students  for  their  understanding  of  directions  while the  other  leads.</w:t>
            </w:r>
          </w:p>
        </w:tc>
      </w:tr>
      <w:tr>
        <w:trPr>
          <w:trHeight w:val="1123" w:hRule="exact"/>
        </w:trPr>
        <w:tc>
          <w:tcPr>
            <w:tcW w:w="2102" w:type="dxa"/>
          </w:tcPr>
          <w:p>
            <w:pPr>
              <w:pStyle w:val="TableParagraph"/>
              <w:spacing w:line="300" w:lineRule="auto" w:before="95"/>
              <w:ind w:left="158" w:right="423" w:hanging="8"/>
              <w:rPr>
                <w:rFonts w:ascii="Arial"/>
                <w:b/>
                <w:sz w:val="24"/>
              </w:rPr>
            </w:pPr>
            <w:r>
              <w:rPr>
                <w:rFonts w:ascii="Arial"/>
                <w:b/>
                <w:sz w:val="24"/>
              </w:rPr>
              <w:t>One Teach, One Assist</w:t>
            </w:r>
          </w:p>
        </w:tc>
        <w:tc>
          <w:tcPr>
            <w:tcW w:w="173" w:type="dxa"/>
            <w:vMerge/>
            <w:tcBorders>
              <w:right w:val="nil"/>
            </w:tcBorders>
          </w:tcPr>
          <w:p>
            <w:pPr/>
          </w:p>
        </w:tc>
        <w:tc>
          <w:tcPr>
            <w:tcW w:w="12307" w:type="dxa"/>
            <w:gridSpan w:val="2"/>
            <w:vMerge w:val="restart"/>
            <w:tcBorders>
              <w:top w:val="single" w:sz="6" w:space="0" w:color="000000"/>
              <w:left w:val="nil"/>
              <w:right w:val="single" w:sz="6" w:space="0" w:color="000000"/>
            </w:tcBorders>
          </w:tcPr>
          <w:p>
            <w:pPr>
              <w:pStyle w:val="TableParagraph"/>
              <w:spacing w:line="273" w:lineRule="auto" w:before="32"/>
              <w:ind w:left="-2" w:right="222" w:firstLine="6"/>
              <w:rPr>
                <w:sz w:val="22"/>
              </w:rPr>
            </w:pPr>
            <w:r>
              <w:rPr>
                <w:w w:val="105"/>
                <w:sz w:val="22"/>
              </w:rPr>
              <w:t>An extension of One Teach, One Observe. One teacher has primary instructional responsibility while the other assists students with their work, monitors behaviors, or corrects assignments.</w:t>
            </w:r>
          </w:p>
          <w:p>
            <w:pPr>
              <w:pStyle w:val="TableParagraph"/>
              <w:spacing w:line="244" w:lineRule="exact"/>
              <w:ind w:left="19"/>
              <w:rPr>
                <w:sz w:val="22"/>
              </w:rPr>
            </w:pPr>
            <w:r>
              <w:rPr>
                <w:i/>
                <w:w w:val="105"/>
                <w:sz w:val="24"/>
                <w:u w:val="thick"/>
              </w:rPr>
              <w:t>Example: </w:t>
            </w:r>
            <w:r>
              <w:rPr>
                <w:w w:val="105"/>
                <w:sz w:val="22"/>
              </w:rPr>
              <w:t>While one teacher has the instructional lead, the person assisting can be the "voice" for the students when they don't</w:t>
            </w:r>
          </w:p>
          <w:p>
            <w:pPr>
              <w:pStyle w:val="TableParagraph"/>
              <w:tabs>
                <w:tab w:pos="4622" w:val="left" w:leader="none"/>
                <w:tab w:pos="11396" w:val="left" w:leader="none"/>
              </w:tabs>
              <w:spacing w:before="45"/>
              <w:ind w:left="6"/>
              <w:rPr>
                <w:sz w:val="22"/>
              </w:rPr>
            </w:pPr>
            <w:r>
              <w:rPr>
                <w:w w:val="105"/>
                <w:sz w:val="22"/>
              </w:rPr>
              <w:t>understand or are havinq</w:t>
            </w:r>
            <w:r>
              <w:rPr>
                <w:spacing w:val="19"/>
                <w:w w:val="105"/>
                <w:sz w:val="22"/>
              </w:rPr>
              <w:t> </w:t>
            </w:r>
            <w:r>
              <w:rPr>
                <w:w w:val="105"/>
                <w:sz w:val="22"/>
              </w:rPr>
              <w:t>difficulties.</w:t>
            </w:r>
            <w:r>
              <w:rPr>
                <w:sz w:val="22"/>
              </w:rPr>
              <w:tab/>
            </w:r>
            <w:r>
              <w:rPr>
                <w:sz w:val="22"/>
                <w:u w:val="single"/>
              </w:rPr>
              <w:t> </w:t>
              <w:tab/>
            </w:r>
          </w:p>
          <w:p>
            <w:pPr>
              <w:pStyle w:val="TableParagraph"/>
              <w:tabs>
                <w:tab w:pos="10000" w:val="left" w:leader="none"/>
              </w:tabs>
              <w:spacing w:line="261" w:lineRule="auto" w:before="34"/>
              <w:ind w:left="-18" w:right="222" w:firstLine="11"/>
              <w:rPr>
                <w:sz w:val="22"/>
              </w:rPr>
            </w:pPr>
            <w:r>
              <w:rPr>
                <w:w w:val="105"/>
                <w:sz w:val="22"/>
              </w:rPr>
              <w:t>The co-teaching pair divides i'he instructional content into parts - Each teacher instructs one of the groups, groups then rotate or spend a designated amount of time at each station.- often an independent station will be used along with the teacher led stations. </w:t>
            </w:r>
            <w:r>
              <w:rPr>
                <w:i/>
                <w:w w:val="105"/>
                <w:sz w:val="24"/>
                <w:u w:val="thick"/>
              </w:rPr>
              <w:t>Example: </w:t>
            </w:r>
            <w:r>
              <w:rPr>
                <w:w w:val="105"/>
                <w:sz w:val="22"/>
              </w:rPr>
              <w:t>One teacher might lead a station where the students play a money math game and the other teacher could have a mock store where the students Purchase items a</w:t>
            </w:r>
            <w:r>
              <w:rPr>
                <w:w w:val="105"/>
                <w:sz w:val="22"/>
                <w:u w:val="single"/>
              </w:rPr>
              <w:t>nd  make</w:t>
            </w:r>
            <w:r>
              <w:rPr>
                <w:spacing w:val="42"/>
                <w:w w:val="105"/>
                <w:sz w:val="22"/>
                <w:u w:val="single"/>
              </w:rPr>
              <w:t> </w:t>
            </w:r>
            <w:r>
              <w:rPr>
                <w:w w:val="105"/>
                <w:sz w:val="22"/>
                <w:u w:val="single"/>
              </w:rPr>
              <w:t>change.</w:t>
              <w:tab/>
            </w:r>
          </w:p>
          <w:p>
            <w:pPr>
              <w:pStyle w:val="TableParagraph"/>
              <w:spacing w:line="266" w:lineRule="auto" w:before="12"/>
              <w:ind w:left="-16" w:right="483" w:firstLine="10"/>
              <w:jc w:val="both"/>
              <w:rPr>
                <w:sz w:val="22"/>
              </w:rPr>
            </w:pPr>
            <w:r>
              <w:rPr>
                <w:w w:val="105"/>
                <w:sz w:val="22"/>
              </w:rPr>
              <w:t>Each teacher instructs half the students. The two teachers are addressing the same instructional material and presenting the material using the same teaching strategy. The greatest benefit to this approach is the reduction of student to teacher ratio. </w:t>
            </w:r>
            <w:r>
              <w:rPr>
                <w:i/>
                <w:w w:val="105"/>
                <w:sz w:val="24"/>
                <w:u w:val="thick"/>
              </w:rPr>
              <w:t>Example:</w:t>
            </w:r>
            <w:r>
              <w:rPr>
                <w:i/>
                <w:spacing w:val="-6"/>
                <w:w w:val="105"/>
                <w:sz w:val="24"/>
                <w:u w:val="thick"/>
              </w:rPr>
              <w:t> </w:t>
            </w:r>
            <w:r>
              <w:rPr>
                <w:w w:val="105"/>
                <w:sz w:val="22"/>
              </w:rPr>
              <w:t>Both</w:t>
            </w:r>
            <w:r>
              <w:rPr>
                <w:spacing w:val="-11"/>
                <w:w w:val="105"/>
                <w:sz w:val="22"/>
              </w:rPr>
              <w:t> </w:t>
            </w:r>
            <w:r>
              <w:rPr>
                <w:w w:val="105"/>
                <w:sz w:val="22"/>
              </w:rPr>
              <w:t>teachers</w:t>
            </w:r>
            <w:r>
              <w:rPr>
                <w:spacing w:val="-21"/>
                <w:w w:val="105"/>
                <w:sz w:val="22"/>
              </w:rPr>
              <w:t> </w:t>
            </w:r>
            <w:r>
              <w:rPr>
                <w:w w:val="105"/>
                <w:sz w:val="22"/>
              </w:rPr>
              <w:t>are</w:t>
            </w:r>
            <w:r>
              <w:rPr>
                <w:spacing w:val="5"/>
                <w:w w:val="105"/>
                <w:sz w:val="22"/>
              </w:rPr>
              <w:t> </w:t>
            </w:r>
            <w:r>
              <w:rPr>
                <w:w w:val="105"/>
                <w:sz w:val="22"/>
              </w:rPr>
              <w:t>leading</w:t>
            </w:r>
            <w:r>
              <w:rPr>
                <w:spacing w:val="-10"/>
                <w:w w:val="105"/>
                <w:sz w:val="22"/>
              </w:rPr>
              <w:t> </w:t>
            </w:r>
            <w:r>
              <w:rPr>
                <w:w w:val="105"/>
                <w:sz w:val="22"/>
              </w:rPr>
              <w:t>a</w:t>
            </w:r>
            <w:r>
              <w:rPr>
                <w:spacing w:val="-17"/>
                <w:w w:val="105"/>
                <w:sz w:val="22"/>
              </w:rPr>
              <w:t> </w:t>
            </w:r>
            <w:r>
              <w:rPr>
                <w:w w:val="105"/>
                <w:sz w:val="22"/>
              </w:rPr>
              <w:t>question</w:t>
            </w:r>
            <w:r>
              <w:rPr>
                <w:spacing w:val="-11"/>
                <w:w w:val="105"/>
                <w:sz w:val="22"/>
              </w:rPr>
              <w:t> </w:t>
            </w:r>
            <w:r>
              <w:rPr>
                <w:w w:val="105"/>
                <w:sz w:val="22"/>
              </w:rPr>
              <w:t>and</w:t>
            </w:r>
            <w:r>
              <w:rPr>
                <w:spacing w:val="-12"/>
                <w:w w:val="105"/>
                <w:sz w:val="22"/>
              </w:rPr>
              <w:t> </w:t>
            </w:r>
            <w:r>
              <w:rPr>
                <w:w w:val="105"/>
                <w:sz w:val="22"/>
              </w:rPr>
              <w:t>answer</w:t>
            </w:r>
            <w:r>
              <w:rPr>
                <w:spacing w:val="-3"/>
                <w:w w:val="105"/>
                <w:sz w:val="22"/>
              </w:rPr>
              <w:t> </w:t>
            </w:r>
            <w:r>
              <w:rPr>
                <w:w w:val="105"/>
                <w:sz w:val="22"/>
              </w:rPr>
              <w:t>discussion</w:t>
            </w:r>
            <w:r>
              <w:rPr>
                <w:spacing w:val="-8"/>
                <w:w w:val="105"/>
                <w:sz w:val="22"/>
              </w:rPr>
              <w:t> </w:t>
            </w:r>
            <w:r>
              <w:rPr>
                <w:w w:val="105"/>
                <w:sz w:val="22"/>
              </w:rPr>
              <w:t>on</w:t>
            </w:r>
            <w:r>
              <w:rPr>
                <w:spacing w:val="-22"/>
                <w:w w:val="105"/>
                <w:sz w:val="22"/>
              </w:rPr>
              <w:t> </w:t>
            </w:r>
            <w:r>
              <w:rPr>
                <w:w w:val="105"/>
                <w:sz w:val="22"/>
              </w:rPr>
              <w:t>specific</w:t>
            </w:r>
            <w:r>
              <w:rPr>
                <w:spacing w:val="-10"/>
                <w:w w:val="105"/>
                <w:sz w:val="22"/>
              </w:rPr>
              <w:t> </w:t>
            </w:r>
            <w:r>
              <w:rPr>
                <w:w w:val="105"/>
                <w:sz w:val="22"/>
              </w:rPr>
              <w:t>current</w:t>
            </w:r>
            <w:r>
              <w:rPr>
                <w:spacing w:val="-3"/>
                <w:w w:val="105"/>
                <w:sz w:val="22"/>
              </w:rPr>
              <w:t> </w:t>
            </w:r>
            <w:r>
              <w:rPr>
                <w:w w:val="105"/>
                <w:sz w:val="22"/>
              </w:rPr>
              <w:t>events</w:t>
            </w:r>
            <w:r>
              <w:rPr>
                <w:spacing w:val="-16"/>
                <w:w w:val="105"/>
                <w:sz w:val="22"/>
              </w:rPr>
              <w:t> </w:t>
            </w:r>
            <w:r>
              <w:rPr>
                <w:w w:val="105"/>
                <w:sz w:val="22"/>
              </w:rPr>
              <w:t>and</w:t>
            </w:r>
            <w:r>
              <w:rPr>
                <w:spacing w:val="-4"/>
                <w:w w:val="105"/>
                <w:sz w:val="22"/>
              </w:rPr>
              <w:t> </w:t>
            </w:r>
            <w:r>
              <w:rPr>
                <w:w w:val="105"/>
                <w:sz w:val="22"/>
              </w:rPr>
              <w:t>the</w:t>
            </w:r>
            <w:r>
              <w:rPr>
                <w:spacing w:val="19"/>
                <w:w w:val="105"/>
                <w:sz w:val="22"/>
              </w:rPr>
              <w:t> </w:t>
            </w:r>
            <w:r>
              <w:rPr>
                <w:w w:val="105"/>
                <w:sz w:val="22"/>
              </w:rPr>
              <w:t>impact</w:t>
            </w:r>
            <w:r>
              <w:rPr>
                <w:spacing w:val="-4"/>
                <w:w w:val="105"/>
                <w:sz w:val="22"/>
              </w:rPr>
              <w:t> </w:t>
            </w:r>
            <w:r>
              <w:rPr>
                <w:w w:val="105"/>
                <w:sz w:val="22"/>
              </w:rPr>
              <w:t>they</w:t>
            </w:r>
            <w:r>
              <w:rPr>
                <w:spacing w:val="-11"/>
                <w:w w:val="105"/>
                <w:sz w:val="22"/>
              </w:rPr>
              <w:t> </w:t>
            </w:r>
            <w:r>
              <w:rPr>
                <w:w w:val="105"/>
                <w:sz w:val="22"/>
              </w:rPr>
              <w:t>have</w:t>
            </w:r>
            <w:r>
              <w:rPr>
                <w:spacing w:val="-16"/>
                <w:w w:val="105"/>
                <w:sz w:val="22"/>
              </w:rPr>
              <w:t> </w:t>
            </w:r>
            <w:r>
              <w:rPr>
                <w:w w:val="105"/>
                <w:sz w:val="22"/>
              </w:rPr>
              <w:t>on</w:t>
            </w:r>
            <w:r>
              <w:rPr>
                <w:spacing w:val="-12"/>
                <w:w w:val="105"/>
                <w:sz w:val="22"/>
              </w:rPr>
              <w:t> </w:t>
            </w:r>
            <w:r>
              <w:rPr>
                <w:w w:val="105"/>
                <w:sz w:val="22"/>
              </w:rPr>
              <w:t>our economv.</w:t>
            </w:r>
          </w:p>
        </w:tc>
      </w:tr>
      <w:tr>
        <w:trPr>
          <w:trHeight w:val="1138" w:hRule="exact"/>
        </w:trPr>
        <w:tc>
          <w:tcPr>
            <w:tcW w:w="2102" w:type="dxa"/>
          </w:tcPr>
          <w:p>
            <w:pPr>
              <w:pStyle w:val="TableParagraph"/>
              <w:spacing w:before="131"/>
              <w:ind w:left="150"/>
              <w:rPr>
                <w:rFonts w:ascii="Arial"/>
                <w:sz w:val="24"/>
              </w:rPr>
            </w:pPr>
            <w:r>
              <w:rPr>
                <w:rFonts w:ascii="Arial"/>
                <w:sz w:val="24"/>
              </w:rPr>
              <w:t>Statiov1</w:t>
            </w:r>
          </w:p>
          <w:p>
            <w:pPr>
              <w:pStyle w:val="TableParagraph"/>
              <w:spacing w:before="55"/>
              <w:ind w:left="149"/>
              <w:rPr>
                <w:rFonts w:ascii="Arial"/>
                <w:b/>
                <w:sz w:val="24"/>
              </w:rPr>
            </w:pPr>
            <w:r>
              <w:rPr>
                <w:rFonts w:ascii="Arial"/>
                <w:b/>
                <w:sz w:val="24"/>
              </w:rPr>
              <w:t>Teaching</w:t>
            </w:r>
          </w:p>
        </w:tc>
        <w:tc>
          <w:tcPr>
            <w:tcW w:w="173" w:type="dxa"/>
            <w:vMerge/>
            <w:tcBorders>
              <w:right w:val="nil"/>
            </w:tcBorders>
          </w:tcPr>
          <w:p>
            <w:pPr/>
          </w:p>
        </w:tc>
        <w:tc>
          <w:tcPr>
            <w:tcW w:w="12307" w:type="dxa"/>
            <w:gridSpan w:val="2"/>
            <w:vMerge/>
            <w:tcBorders>
              <w:left w:val="nil"/>
              <w:right w:val="single" w:sz="6" w:space="0" w:color="000000"/>
            </w:tcBorders>
          </w:tcPr>
          <w:p>
            <w:pPr/>
          </w:p>
        </w:tc>
      </w:tr>
      <w:tr>
        <w:trPr>
          <w:trHeight w:val="1159" w:hRule="exact"/>
        </w:trPr>
        <w:tc>
          <w:tcPr>
            <w:tcW w:w="2102" w:type="dxa"/>
          </w:tcPr>
          <w:p>
            <w:pPr>
              <w:pStyle w:val="TableParagraph"/>
              <w:spacing w:before="113"/>
              <w:rPr>
                <w:sz w:val="26"/>
              </w:rPr>
            </w:pPr>
            <w:r>
              <w:rPr>
                <w:w w:val="105"/>
                <w:sz w:val="26"/>
              </w:rPr>
              <w:t>Parallel</w:t>
            </w:r>
          </w:p>
          <w:p>
            <w:pPr>
              <w:pStyle w:val="TableParagraph"/>
              <w:spacing w:before="56"/>
              <w:ind w:left="149"/>
              <w:rPr>
                <w:rFonts w:ascii="Arial"/>
                <w:b/>
                <w:sz w:val="24"/>
              </w:rPr>
            </w:pPr>
            <w:r>
              <w:rPr>
                <w:rFonts w:ascii="Arial"/>
                <w:b/>
                <w:sz w:val="24"/>
              </w:rPr>
              <w:t>Teaching</w:t>
            </w:r>
          </w:p>
        </w:tc>
        <w:tc>
          <w:tcPr>
            <w:tcW w:w="173" w:type="dxa"/>
            <w:vMerge/>
            <w:tcBorders>
              <w:right w:val="nil"/>
            </w:tcBorders>
          </w:tcPr>
          <w:p>
            <w:pPr/>
          </w:p>
        </w:tc>
        <w:tc>
          <w:tcPr>
            <w:tcW w:w="12307" w:type="dxa"/>
            <w:gridSpan w:val="2"/>
            <w:vMerge/>
            <w:tcBorders>
              <w:left w:val="nil"/>
              <w:right w:val="single" w:sz="6" w:space="0" w:color="000000"/>
            </w:tcBorders>
          </w:tcPr>
          <w:p>
            <w:pPr/>
          </w:p>
        </w:tc>
      </w:tr>
      <w:tr>
        <w:trPr>
          <w:trHeight w:val="1433" w:hRule="exact"/>
        </w:trPr>
        <w:tc>
          <w:tcPr>
            <w:tcW w:w="2102" w:type="dxa"/>
          </w:tcPr>
          <w:p>
            <w:pPr>
              <w:pStyle w:val="TableParagraph"/>
              <w:spacing w:line="288" w:lineRule="auto" w:before="117"/>
              <w:ind w:left="149" w:firstLine="12"/>
              <w:rPr>
                <w:rFonts w:ascii="Arial"/>
                <w:b/>
                <w:sz w:val="24"/>
              </w:rPr>
            </w:pPr>
            <w:r>
              <w:rPr>
                <w:rFonts w:ascii="Arial"/>
                <w:b/>
                <w:w w:val="110"/>
                <w:sz w:val="24"/>
              </w:rPr>
              <w:t>Alternative (Differentiated)</w:t>
            </w:r>
          </w:p>
        </w:tc>
        <w:tc>
          <w:tcPr>
            <w:tcW w:w="12479" w:type="dxa"/>
            <w:gridSpan w:val="3"/>
            <w:tcBorders>
              <w:bottom w:val="nil"/>
              <w:right w:val="single" w:sz="6" w:space="0" w:color="000000"/>
            </w:tcBorders>
          </w:tcPr>
          <w:p>
            <w:pPr>
              <w:pStyle w:val="TableParagraph"/>
              <w:spacing w:line="273" w:lineRule="auto" w:before="43"/>
              <w:ind w:left="144" w:right="409" w:firstLine="16"/>
              <w:rPr>
                <w:sz w:val="22"/>
              </w:rPr>
            </w:pPr>
            <w:r>
              <w:rPr>
                <w:w w:val="105"/>
                <w:sz w:val="22"/>
              </w:rPr>
              <w:t>Alternative teaching strategies provide two different approaches to teaching the same information. The learning outcome is the same for  all students however the  avenue for  getting there </w:t>
            </w:r>
            <w:r>
              <w:rPr>
                <w:rFonts w:ascii="Arial"/>
                <w:b/>
                <w:w w:val="105"/>
                <w:sz w:val="20"/>
              </w:rPr>
              <w:t>is </w:t>
            </w:r>
            <w:r>
              <w:rPr>
                <w:w w:val="105"/>
                <w:sz w:val="22"/>
              </w:rPr>
              <w:t>different.</w:t>
            </w:r>
          </w:p>
          <w:p>
            <w:pPr>
              <w:pStyle w:val="TableParagraph"/>
              <w:spacing w:line="244" w:lineRule="exact"/>
              <w:ind w:left="153" w:firstLine="22"/>
              <w:rPr>
                <w:sz w:val="22"/>
              </w:rPr>
            </w:pPr>
            <w:r>
              <w:rPr>
                <w:b/>
                <w:i/>
                <w:sz w:val="24"/>
                <w:u w:val="thick"/>
              </w:rPr>
              <w:t>Example: </w:t>
            </w:r>
            <w:r>
              <w:rPr>
                <w:sz w:val="22"/>
              </w:rPr>
              <w:t>One instructor may lead a group in predicting prior to reading by looking at  the  cover of the  book and_ the</w:t>
            </w:r>
            <w:r>
              <w:rPr>
                <w:spacing w:val="52"/>
                <w:sz w:val="22"/>
              </w:rPr>
              <w:t> </w:t>
            </w:r>
            <w:r>
              <w:rPr>
                <w:sz w:val="22"/>
              </w:rPr>
              <w:t>illustrations,</w:t>
            </w:r>
          </w:p>
          <w:p>
            <w:pPr>
              <w:pStyle w:val="TableParagraph"/>
              <w:spacing w:line="288" w:lineRule="auto" w:before="23"/>
              <w:ind w:left="162" w:right="409" w:hanging="10"/>
              <w:rPr>
                <w:sz w:val="22"/>
              </w:rPr>
            </w:pPr>
            <w:r>
              <w:rPr>
                <w:w w:val="105"/>
                <w:sz w:val="22"/>
              </w:rPr>
              <w:t>etc. The other instructor accomplishes the same outcome but with his/her group, the students predict by connecting the items pulled out of the  baa with the storv.</w:t>
            </w:r>
          </w:p>
        </w:tc>
      </w:tr>
      <w:tr>
        <w:trPr>
          <w:trHeight w:val="1555" w:hRule="exact"/>
        </w:trPr>
        <w:tc>
          <w:tcPr>
            <w:tcW w:w="2102" w:type="dxa"/>
            <w:tcBorders>
              <w:bottom w:val="single" w:sz="6" w:space="0" w:color="000000"/>
            </w:tcBorders>
          </w:tcPr>
          <w:p>
            <w:pPr>
              <w:pStyle w:val="TableParagraph"/>
              <w:spacing w:before="95"/>
              <w:ind w:left="135" w:right="173"/>
              <w:jc w:val="center"/>
              <w:rPr>
                <w:rFonts w:ascii="Arial"/>
                <w:b/>
                <w:sz w:val="24"/>
              </w:rPr>
            </w:pPr>
            <w:r>
              <w:rPr>
                <w:rFonts w:ascii="Arial"/>
                <w:b/>
                <w:sz w:val="24"/>
              </w:rPr>
              <w:t>Team Teaching</w:t>
            </w:r>
          </w:p>
        </w:tc>
        <w:tc>
          <w:tcPr>
            <w:tcW w:w="12479" w:type="dxa"/>
            <w:gridSpan w:val="3"/>
            <w:tcBorders>
              <w:top w:val="nil"/>
              <w:bottom w:val="single" w:sz="6" w:space="0" w:color="000000"/>
              <w:right w:val="single" w:sz="6" w:space="0" w:color="000000"/>
            </w:tcBorders>
          </w:tcPr>
          <w:p>
            <w:pPr>
              <w:pStyle w:val="TableParagraph"/>
              <w:spacing w:line="278" w:lineRule="auto" w:before="32"/>
              <w:ind w:left="147" w:right="409" w:firstLine="11"/>
              <w:rPr>
                <w:sz w:val="22"/>
              </w:rPr>
            </w:pPr>
            <w:r>
              <w:rPr>
                <w:w w:val="105"/>
                <w:sz w:val="22"/>
              </w:rPr>
              <w:t>Well planned, team taught lessons, exhibit an invisible flow of instruction with no prescribed division of authority, Using a team teaching strategy, both teachers are actively involved in the lesson. From a students' perspective, there is no clearly defined leader - as both teachers share the instruction, are free </w:t>
            </w:r>
            <w:r>
              <w:rPr>
                <w:rFonts w:ascii="Arial"/>
                <w:w w:val="105"/>
                <w:sz w:val="22"/>
              </w:rPr>
              <w:t>to </w:t>
            </w:r>
            <w:r>
              <w:rPr>
                <w:w w:val="105"/>
                <w:sz w:val="22"/>
              </w:rPr>
              <w:t>interject information, and available </w:t>
            </w:r>
            <w:r>
              <w:rPr>
                <w:rFonts w:ascii="Arial"/>
                <w:w w:val="105"/>
                <w:sz w:val="22"/>
              </w:rPr>
              <w:t>to </w:t>
            </w:r>
            <w:r>
              <w:rPr>
                <w:w w:val="105"/>
                <w:sz w:val="22"/>
              </w:rPr>
              <w:t>assist students and answer questions.</w:t>
            </w:r>
          </w:p>
          <w:p>
            <w:pPr>
              <w:pStyle w:val="TableParagraph"/>
              <w:spacing w:before="6"/>
              <w:ind w:left="168"/>
              <w:rPr>
                <w:sz w:val="22"/>
              </w:rPr>
            </w:pPr>
            <w:r>
              <w:rPr>
                <w:b/>
                <w:i/>
                <w:w w:val="105"/>
                <w:sz w:val="24"/>
              </w:rPr>
              <w:t>Example: </w:t>
            </w:r>
            <w:r>
              <w:rPr>
                <w:w w:val="105"/>
                <w:sz w:val="22"/>
              </w:rPr>
              <w:t>Both instructors can share the reading of a story or text so that the students are hearing two   voices.</w:t>
            </w:r>
          </w:p>
        </w:tc>
      </w:tr>
    </w:tbl>
    <w:p>
      <w:pPr>
        <w:spacing w:before="208"/>
        <w:ind w:left="301" w:right="0" w:firstLine="0"/>
        <w:jc w:val="left"/>
        <w:rPr>
          <w:i/>
          <w:sz w:val="24"/>
        </w:rPr>
      </w:pPr>
      <w:r>
        <w:rPr>
          <w:i/>
          <w:sz w:val="24"/>
        </w:rPr>
        <w:t>The strategies  are not hierarchical  </w:t>
      </w:r>
      <w:r>
        <w:rPr>
          <w:sz w:val="24"/>
        </w:rPr>
        <w:t>-  </w:t>
      </w:r>
      <w:r>
        <w:rPr>
          <w:i/>
          <w:sz w:val="24"/>
        </w:rPr>
        <w:t>they can be used in any order and/or combined to best meet  the needs of  the students in the  </w:t>
      </w:r>
      <w:r>
        <w:rPr>
          <w:i/>
          <w:spacing w:val="53"/>
          <w:sz w:val="24"/>
        </w:rPr>
        <w:t> </w:t>
      </w:r>
      <w:r>
        <w:rPr>
          <w:i/>
          <w:sz w:val="24"/>
        </w:rPr>
        <w:t>classroom.</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1"/>
        <w:rPr>
          <w:i/>
          <w:sz w:val="22"/>
        </w:rPr>
      </w:pPr>
    </w:p>
    <w:p>
      <w:pPr>
        <w:spacing w:line="197" w:lineRule="exact" w:before="0"/>
        <w:ind w:left="7389" w:right="0" w:firstLine="0"/>
        <w:jc w:val="left"/>
        <w:rPr>
          <w:b/>
          <w:sz w:val="17"/>
        </w:rPr>
      </w:pPr>
      <w:r>
        <w:rPr>
          <w:b/>
          <w:sz w:val="17"/>
        </w:rPr>
        <w:t>Copyright 2012, </w:t>
      </w:r>
      <w:r>
        <w:rPr>
          <w:b/>
          <w:i/>
          <w:sz w:val="18"/>
        </w:rPr>
        <w:t>The Academy  for Co-Teaching and Collaboration </w:t>
      </w:r>
      <w:r>
        <w:rPr>
          <w:b/>
          <w:sz w:val="17"/>
        </w:rPr>
        <w:t>at St. Cloud State  University</w:t>
      </w:r>
    </w:p>
    <w:p>
      <w:pPr>
        <w:spacing w:line="162" w:lineRule="exact" w:before="0"/>
        <w:ind w:left="6412" w:right="0" w:firstLine="0"/>
        <w:jc w:val="left"/>
        <w:rPr>
          <w:rFonts w:ascii="Arial"/>
          <w:b/>
          <w:i/>
          <w:sz w:val="14"/>
        </w:rPr>
      </w:pPr>
      <w:r>
        <w:rPr>
          <w:b/>
          <w:sz w:val="12"/>
        </w:rPr>
        <w:t>ri,.J,..;..,,.f  </w:t>
      </w:r>
      <w:r>
        <w:rPr>
          <w:b/>
          <w:sz w:val="13"/>
        </w:rPr>
        <w:t>D,..,..,,,.,,.,..i.,  </w:t>
      </w:r>
      <w:r>
        <w:rPr>
          <w:b/>
          <w:sz w:val="10"/>
        </w:rPr>
        <w:t>i=,...,,.j..,,../  </w:t>
      </w:r>
      <w:r>
        <w:rPr>
          <w:b/>
          <w:sz w:val="13"/>
        </w:rPr>
        <w:t>hu,.,  I </w:t>
      </w:r>
      <w:r>
        <w:rPr>
          <w:rFonts w:ascii="Arial"/>
          <w:b/>
          <w:sz w:val="10"/>
        </w:rPr>
        <w:t>JC::  </w:t>
      </w:r>
      <w:r>
        <w:rPr>
          <w:sz w:val="15"/>
        </w:rPr>
        <w:t>I'\,..,....,,.+...,,..,+",(, </w:t>
      </w:r>
      <w:r>
        <w:rPr>
          <w:b/>
          <w:sz w:val="12"/>
        </w:rPr>
        <w:t>t:',../.,,..,.+;,.,.   </w:t>
      </w:r>
      <w:r>
        <w:rPr>
          <w:b/>
          <w:i/>
          <w:sz w:val="13"/>
        </w:rPr>
        <w:t>,-,..,.ri.,,.., </w:t>
      </w:r>
      <w:r>
        <w:rPr>
          <w:b/>
          <w:sz w:val="13"/>
        </w:rPr>
        <w:t>/"'\11nl1+.,  </w:t>
      </w:r>
      <w:r>
        <w:rPr>
          <w:b/>
          <w:sz w:val="10"/>
        </w:rPr>
        <w:t>i;:..,1,,,.. .. </w:t>
      </w:r>
      <w:r>
        <w:rPr>
          <w:b/>
          <w:sz w:val="12"/>
        </w:rPr>
        <w:t>,.,..,...,..,+ </w:t>
      </w:r>
      <w:r>
        <w:rPr>
          <w:rFonts w:ascii="Arial"/>
          <w:b/>
          <w:sz w:val="13"/>
        </w:rPr>
        <w:t>o,..,+.,,....</w:t>
      </w:r>
      <w:r>
        <w:rPr>
          <w:b/>
          <w:sz w:val="12"/>
        </w:rPr>
        <w:t>-t,,;..,. </w:t>
      </w:r>
      <w:r>
        <w:rPr>
          <w:rFonts w:ascii="Arial"/>
          <w:b/>
          <w:i/>
          <w:sz w:val="14"/>
        </w:rPr>
        <w:t>e,.,..,.,+</w:t>
      </w:r>
    </w:p>
    <w:p>
      <w:pPr>
        <w:spacing w:after="0" w:line="162" w:lineRule="exact"/>
        <w:jc w:val="left"/>
        <w:rPr>
          <w:rFonts w:ascii="Arial"/>
          <w:sz w:val="14"/>
        </w:rPr>
        <w:sectPr>
          <w:type w:val="continuous"/>
          <w:pgSz w:w="15840" w:h="12240" w:orient="landscape"/>
          <w:pgMar w:top="80" w:bottom="0" w:left="20" w:right="160"/>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0"/>
        <w:rPr>
          <w:rFonts w:ascii="Arial"/>
          <w:b/>
          <w:i/>
          <w:sz w:val="24"/>
        </w:rPr>
      </w:pPr>
    </w:p>
    <w:p>
      <w:pPr>
        <w:spacing w:before="90"/>
        <w:ind w:left="1502" w:right="918" w:firstLine="0"/>
        <w:jc w:val="center"/>
        <w:rPr>
          <w:rFonts w:ascii="Arial"/>
          <w:sz w:val="32"/>
        </w:rPr>
      </w:pPr>
      <w:r>
        <w:rPr/>
        <w:pict>
          <v:line style="position:absolute;mso-position-horizontal-relative:page;mso-position-vertical-relative:paragraph;z-index:1072" from="4.32pt,-48.532196pt" to="612.0pt,-48.532196pt" stroked="true" strokeweight=".72pt" strokecolor="#000000">
            <v:stroke dashstyle="solid"/>
            <w10:wrap type="none"/>
          </v:line>
        </w:pict>
      </w:r>
      <w:r>
        <w:rPr>
          <w:rFonts w:ascii="Arial"/>
          <w:w w:val="105"/>
          <w:sz w:val="32"/>
        </w:rPr>
        <w:t>Teacher Actions During Co-Teaching</w:t>
      </w:r>
    </w:p>
    <w:p>
      <w:pPr>
        <w:spacing w:before="101"/>
        <w:ind w:left="1566" w:right="918" w:firstLine="0"/>
        <w:jc w:val="center"/>
        <w:rPr>
          <w:i/>
          <w:sz w:val="25"/>
        </w:rPr>
      </w:pPr>
      <w:r>
        <w:rPr>
          <w:i/>
          <w:w w:val="115"/>
          <w:sz w:val="25"/>
        </w:rPr>
        <w:t>TQE  Strategies  (2005) along  with  Adaptations   from  Murawski </w:t>
      </w:r>
      <w:r>
        <w:rPr>
          <w:rFonts w:ascii="Arial"/>
          <w:i/>
          <w:w w:val="115"/>
          <w:sz w:val="23"/>
        </w:rPr>
        <w:t>&amp;  </w:t>
      </w:r>
      <w:r>
        <w:rPr>
          <w:i/>
          <w:w w:val="115"/>
          <w:sz w:val="25"/>
        </w:rPr>
        <w:t>Dieker (2004)</w:t>
      </w:r>
    </w:p>
    <w:p>
      <w:pPr>
        <w:pStyle w:val="BodyText"/>
        <w:spacing w:before="6"/>
        <w:rPr>
          <w:i/>
          <w:sz w:val="23"/>
        </w:rPr>
      </w:pPr>
    </w:p>
    <w:p>
      <w:pPr>
        <w:pStyle w:val="Heading2"/>
        <w:spacing w:line="259" w:lineRule="auto"/>
        <w:ind w:left="1775" w:right="994"/>
        <w:jc w:val="center"/>
      </w:pPr>
      <w:r>
        <w:rPr>
          <w:w w:val="110"/>
        </w:rPr>
        <w:t>Co-Teaching is an Attitude... an attitude of sharing the classroom and students Co-Teachers must always be thinking -  We're Both </w:t>
      </w:r>
      <w:r>
        <w:rPr>
          <w:spacing w:val="50"/>
          <w:w w:val="110"/>
        </w:rPr>
        <w:t> </w:t>
      </w:r>
      <w:r>
        <w:rPr>
          <w:w w:val="110"/>
        </w:rPr>
        <w:t>Teaching!</w:t>
      </w:r>
    </w:p>
    <w:p>
      <w:pPr>
        <w:pStyle w:val="BodyText"/>
        <w:spacing w:before="2"/>
        <w:rPr>
          <w:sz w:val="23"/>
        </w:rPr>
      </w:pPr>
    </w:p>
    <w:tbl>
      <w:tblPr>
        <w:tblW w:w="0" w:type="auto"/>
        <w:jc w:val="left"/>
        <w:tblInd w:w="1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2"/>
        <w:gridCol w:w="1584"/>
        <w:gridCol w:w="6827"/>
      </w:tblGrid>
      <w:tr>
        <w:trPr>
          <w:trHeight w:val="769" w:hRule="exact"/>
        </w:trPr>
        <w:tc>
          <w:tcPr>
            <w:tcW w:w="2966" w:type="dxa"/>
            <w:gridSpan w:val="2"/>
            <w:tcBorders>
              <w:top w:val="nil"/>
              <w:bottom w:val="single" w:sz="10" w:space="0" w:color="000000"/>
            </w:tcBorders>
          </w:tcPr>
          <w:p>
            <w:pPr>
              <w:pStyle w:val="TableParagraph"/>
              <w:tabs>
                <w:tab w:pos="564" w:val="left" w:leader="none"/>
              </w:tabs>
              <w:spacing w:line="271" w:lineRule="auto" w:before="47"/>
              <w:ind w:left="138" w:right="301" w:hanging="2"/>
              <w:rPr>
                <w:rFonts w:ascii="Arial"/>
                <w:b/>
                <w:sz w:val="28"/>
              </w:rPr>
            </w:pPr>
            <w:r>
              <w:rPr>
                <w:sz w:val="31"/>
              </w:rPr>
              <w:t>If</w:t>
              <w:tab/>
            </w:r>
            <w:r>
              <w:rPr>
                <w:rFonts w:ascii="Arial"/>
                <w:b/>
                <w:sz w:val="28"/>
              </w:rPr>
              <w:t>one</w:t>
            </w:r>
            <w:r>
              <w:rPr>
                <w:rFonts w:ascii="Arial"/>
                <w:b/>
                <w:spacing w:val="36"/>
                <w:sz w:val="28"/>
              </w:rPr>
              <w:t> </w:t>
            </w:r>
            <w:r>
              <w:rPr>
                <w:rFonts w:ascii="Arial"/>
                <w:b/>
                <w:sz w:val="28"/>
              </w:rPr>
              <w:t>teacher</w:t>
            </w:r>
            <w:r>
              <w:rPr>
                <w:rFonts w:ascii="Arial"/>
                <w:b/>
                <w:spacing w:val="66"/>
                <w:sz w:val="28"/>
              </w:rPr>
              <w:t> </w:t>
            </w:r>
            <w:r>
              <w:rPr>
                <w:rFonts w:ascii="Arial"/>
                <w:b/>
                <w:sz w:val="28"/>
              </w:rPr>
              <w:t>is</w:t>
            </w:r>
            <w:r>
              <w:rPr>
                <w:rFonts w:ascii="Arial"/>
                <w:b/>
                <w:w w:val="98"/>
                <w:sz w:val="28"/>
              </w:rPr>
              <w:t> </w:t>
            </w:r>
            <w:r>
              <w:rPr>
                <w:rFonts w:ascii="Arial"/>
                <w:b/>
                <w:sz w:val="28"/>
              </w:rPr>
              <w:t>leadina</w:t>
            </w:r>
            <w:r>
              <w:rPr>
                <w:rFonts w:ascii="Arial"/>
                <w:b/>
                <w:spacing w:val="21"/>
                <w:sz w:val="28"/>
              </w:rPr>
              <w:t> </w:t>
            </w:r>
            <w:r>
              <w:rPr>
                <w:rFonts w:ascii="Arial"/>
                <w:b/>
                <w:sz w:val="28"/>
              </w:rPr>
              <w:t>instruction</w:t>
            </w:r>
          </w:p>
        </w:tc>
        <w:tc>
          <w:tcPr>
            <w:tcW w:w="6827" w:type="dxa"/>
            <w:tcBorders>
              <w:right w:val="single" w:sz="12" w:space="0" w:color="000000"/>
            </w:tcBorders>
          </w:tcPr>
          <w:p>
            <w:pPr>
              <w:pStyle w:val="TableParagraph"/>
              <w:spacing w:before="74"/>
              <w:ind w:left="130"/>
              <w:rPr>
                <w:rFonts w:ascii="Arial"/>
                <w:b/>
                <w:sz w:val="28"/>
              </w:rPr>
            </w:pPr>
            <w:r>
              <w:rPr>
                <w:rFonts w:ascii="Arial"/>
                <w:b/>
                <w:sz w:val="28"/>
              </w:rPr>
              <w:t>The  other  can be doing this.</w:t>
            </w:r>
            <w:r>
              <w:rPr>
                <w:rFonts w:ascii="Arial"/>
                <w:b/>
                <w:w w:val="99"/>
                <w:sz w:val="28"/>
                <w:u w:val="thick"/>
              </w:rPr>
              <w:t> </w:t>
            </w:r>
            <w:r>
              <w:rPr>
                <w:rFonts w:ascii="Arial"/>
                <w:b/>
                <w:sz w:val="28"/>
                <w:u w:val="thick"/>
              </w:rPr>
              <w:t> </w:t>
            </w:r>
          </w:p>
        </w:tc>
      </w:tr>
      <w:tr>
        <w:trPr>
          <w:trHeight w:val="2502" w:hRule="exact"/>
        </w:trPr>
        <w:tc>
          <w:tcPr>
            <w:tcW w:w="1382" w:type="dxa"/>
            <w:vMerge w:val="restart"/>
            <w:tcBorders>
              <w:top w:val="single" w:sz="3" w:space="0" w:color="000000"/>
              <w:right w:val="nil"/>
            </w:tcBorders>
          </w:tcPr>
          <w:p>
            <w:pPr/>
          </w:p>
        </w:tc>
        <w:tc>
          <w:tcPr>
            <w:tcW w:w="1584" w:type="dxa"/>
            <w:tcBorders>
              <w:top w:val="single" w:sz="10" w:space="0" w:color="000000"/>
              <w:left w:val="nil"/>
              <w:bottom w:val="thickThinMediumGap" w:sz="6" w:space="0" w:color="000000"/>
              <w:right w:val="double" w:sz="6" w:space="0" w:color="000000"/>
            </w:tcBorders>
          </w:tcPr>
          <w:p>
            <w:pPr/>
          </w:p>
        </w:tc>
        <w:tc>
          <w:tcPr>
            <w:tcW w:w="6827" w:type="dxa"/>
            <w:tcBorders>
              <w:left w:val="double" w:sz="6" w:space="0" w:color="000000"/>
              <w:right w:val="single" w:sz="16" w:space="0" w:color="000000"/>
            </w:tcBorders>
          </w:tcPr>
          <w:p>
            <w:pPr>
              <w:pStyle w:val="TableParagraph"/>
              <w:spacing w:before="69"/>
              <w:ind w:left="125"/>
              <w:rPr>
                <w:b/>
                <w:sz w:val="25"/>
              </w:rPr>
            </w:pPr>
            <w:r>
              <w:rPr>
                <w:b/>
                <w:w w:val="110"/>
                <w:sz w:val="25"/>
              </w:rPr>
              <w:t>Observing for:</w:t>
            </w:r>
          </w:p>
          <w:p>
            <w:pPr>
              <w:pStyle w:val="TableParagraph"/>
              <w:spacing w:line="249" w:lineRule="auto" w:before="46"/>
              <w:ind w:left="125" w:hanging="10"/>
              <w:rPr>
                <w:sz w:val="24"/>
              </w:rPr>
            </w:pPr>
            <w:r>
              <w:rPr>
                <w:w w:val="105"/>
                <w:sz w:val="24"/>
              </w:rPr>
              <w:t>student understanding and/or questions (through body language facial  expressions, etc.);</w:t>
            </w:r>
          </w:p>
          <w:p>
            <w:pPr>
              <w:pStyle w:val="TableParagraph"/>
              <w:spacing w:line="256" w:lineRule="auto" w:before="23"/>
              <w:ind w:left="123"/>
              <w:rPr>
                <w:sz w:val="24"/>
              </w:rPr>
            </w:pPr>
            <w:r>
              <w:rPr>
                <w:w w:val="110"/>
                <w:sz w:val="24"/>
              </w:rPr>
              <w:t>specific types of questions asked by instructing teacher; specific student interactions and behaviors;</w:t>
            </w:r>
          </w:p>
          <w:p>
            <w:pPr>
              <w:pStyle w:val="TableParagraph"/>
              <w:spacing w:line="264" w:lineRule="auto"/>
              <w:ind w:left="123" w:right="3826" w:firstLine="9"/>
              <w:rPr>
                <w:sz w:val="24"/>
              </w:rPr>
            </w:pPr>
            <w:r>
              <w:rPr>
                <w:w w:val="110"/>
                <w:sz w:val="24"/>
              </w:rPr>
              <w:t>teacher movement; specific teacher behaviors;</w:t>
            </w:r>
          </w:p>
          <w:p>
            <w:pPr>
              <w:pStyle w:val="TableParagraph"/>
              <w:ind w:left="123"/>
              <w:rPr>
                <w:sz w:val="24"/>
              </w:rPr>
            </w:pPr>
            <w:r>
              <w:rPr>
                <w:w w:val="105"/>
                <w:sz w:val="24"/>
              </w:rPr>
              <w:t>specific student  or group  behaviors;</w:t>
            </w:r>
          </w:p>
        </w:tc>
      </w:tr>
      <w:tr>
        <w:trPr>
          <w:trHeight w:val="2192" w:hRule="exact"/>
        </w:trPr>
        <w:tc>
          <w:tcPr>
            <w:tcW w:w="1382" w:type="dxa"/>
            <w:vMerge/>
            <w:tcBorders>
              <w:right w:val="nil"/>
            </w:tcBorders>
          </w:tcPr>
          <w:p>
            <w:pPr/>
          </w:p>
        </w:tc>
        <w:tc>
          <w:tcPr>
            <w:tcW w:w="1584" w:type="dxa"/>
            <w:tcBorders>
              <w:top w:val="thinThickMediumGap" w:sz="6" w:space="0" w:color="000000"/>
              <w:left w:val="nil"/>
            </w:tcBorders>
          </w:tcPr>
          <w:p>
            <w:pPr/>
          </w:p>
        </w:tc>
        <w:tc>
          <w:tcPr>
            <w:tcW w:w="6827" w:type="dxa"/>
          </w:tcPr>
          <w:p>
            <w:pPr>
              <w:pStyle w:val="TableParagraph"/>
              <w:spacing w:before="8"/>
              <w:ind w:left="148"/>
              <w:rPr>
                <w:b/>
                <w:sz w:val="25"/>
              </w:rPr>
            </w:pPr>
            <w:r>
              <w:rPr>
                <w:b/>
                <w:sz w:val="25"/>
              </w:rPr>
              <w:t>Charting:</w:t>
            </w:r>
          </w:p>
          <w:p>
            <w:pPr>
              <w:pStyle w:val="TableParagraph"/>
              <w:spacing w:line="256" w:lineRule="auto" w:before="53"/>
              <w:ind w:left="143" w:right="883" w:firstLine="12"/>
              <w:rPr>
                <w:sz w:val="24"/>
              </w:rPr>
            </w:pPr>
            <w:r>
              <w:rPr>
                <w:w w:val="105"/>
                <w:sz w:val="24"/>
              </w:rPr>
              <w:t>where questions are directed within the classroom; gender  of responders;</w:t>
            </w:r>
          </w:p>
          <w:p>
            <w:pPr>
              <w:pStyle w:val="TableParagraph"/>
              <w:spacing w:line="264" w:lineRule="auto" w:before="7"/>
              <w:ind w:left="156" w:right="3208" w:hanging="6"/>
              <w:rPr>
                <w:sz w:val="24"/>
              </w:rPr>
            </w:pPr>
            <w:r>
              <w:rPr>
                <w:w w:val="110"/>
                <w:sz w:val="24"/>
              </w:rPr>
              <w:t>on-task/off task behavior; teacher wait time;</w:t>
            </w:r>
          </w:p>
          <w:p>
            <w:pPr>
              <w:pStyle w:val="TableParagraph"/>
              <w:spacing w:line="256" w:lineRule="auto" w:before="13"/>
              <w:ind w:left="146" w:right="1719"/>
              <w:rPr>
                <w:sz w:val="24"/>
              </w:rPr>
            </w:pPr>
            <w:r>
              <w:rPr>
                <w:w w:val="105"/>
                <w:sz w:val="24"/>
              </w:rPr>
              <w:t>specific teacher behaviors or movements; specific student  or group  behaviors</w:t>
            </w:r>
          </w:p>
        </w:tc>
      </w:tr>
      <w:tr>
        <w:trPr>
          <w:trHeight w:val="1541" w:hRule="exact"/>
        </w:trPr>
        <w:tc>
          <w:tcPr>
            <w:tcW w:w="2966" w:type="dxa"/>
            <w:gridSpan w:val="2"/>
          </w:tcPr>
          <w:p>
            <w:pPr/>
          </w:p>
        </w:tc>
        <w:tc>
          <w:tcPr>
            <w:tcW w:w="6827" w:type="dxa"/>
          </w:tcPr>
          <w:p>
            <w:pPr>
              <w:pStyle w:val="TableParagraph"/>
              <w:spacing w:line="270" w:lineRule="exact"/>
              <w:ind w:left="155"/>
              <w:rPr>
                <w:b/>
                <w:sz w:val="25"/>
              </w:rPr>
            </w:pPr>
            <w:r>
              <w:rPr>
                <w:b/>
                <w:sz w:val="25"/>
              </w:rPr>
              <w:t>Circulating:</w:t>
            </w:r>
          </w:p>
          <w:p>
            <w:pPr>
              <w:pStyle w:val="TableParagraph"/>
              <w:spacing w:before="38"/>
              <w:rPr>
                <w:sz w:val="24"/>
              </w:rPr>
            </w:pPr>
            <w:r>
              <w:rPr>
                <w:w w:val="105"/>
                <w:sz w:val="24"/>
              </w:rPr>
              <w:t>checking for comprehension;</w:t>
            </w:r>
          </w:p>
          <w:p>
            <w:pPr>
              <w:pStyle w:val="TableParagraph"/>
              <w:spacing w:line="249" w:lineRule="auto" w:before="33"/>
              <w:ind w:right="883" w:firstLine="8"/>
              <w:rPr>
                <w:sz w:val="24"/>
              </w:rPr>
            </w:pPr>
            <w:r>
              <w:rPr>
                <w:w w:val="105"/>
                <w:sz w:val="24"/>
              </w:rPr>
              <w:t>using proximity control for behavior management; checking for comprehension;</w:t>
            </w:r>
          </w:p>
          <w:p>
            <w:pPr>
              <w:pStyle w:val="TableParagraph"/>
              <w:spacing w:before="16"/>
              <w:ind w:left="166"/>
              <w:rPr>
                <w:sz w:val="24"/>
              </w:rPr>
            </w:pPr>
            <w:r>
              <w:rPr>
                <w:w w:val="105"/>
                <w:sz w:val="24"/>
              </w:rPr>
              <w:t>providing one-on-one support as needed ·</w:t>
            </w:r>
          </w:p>
        </w:tc>
      </w:tr>
      <w:tr>
        <w:trPr>
          <w:trHeight w:val="310" w:hRule="exact"/>
        </w:trPr>
        <w:tc>
          <w:tcPr>
            <w:tcW w:w="2966" w:type="dxa"/>
            <w:gridSpan w:val="2"/>
          </w:tcPr>
          <w:p>
            <w:pPr/>
          </w:p>
        </w:tc>
        <w:tc>
          <w:tcPr>
            <w:tcW w:w="6827" w:type="dxa"/>
          </w:tcPr>
          <w:p>
            <w:pPr>
              <w:pStyle w:val="TableParagraph"/>
              <w:spacing w:line="261" w:lineRule="exact"/>
              <w:ind w:left="156"/>
              <w:rPr>
                <w:sz w:val="24"/>
              </w:rPr>
            </w:pPr>
            <w:r>
              <w:rPr>
                <w:sz w:val="24"/>
              </w:rPr>
              <w:t>Collecting and  reviewina  last  night's homework</w:t>
            </w:r>
          </w:p>
        </w:tc>
      </w:tr>
      <w:tr>
        <w:trPr>
          <w:trHeight w:val="259" w:hRule="exact"/>
        </w:trPr>
        <w:tc>
          <w:tcPr>
            <w:tcW w:w="2966" w:type="dxa"/>
            <w:gridSpan w:val="2"/>
          </w:tcPr>
          <w:p>
            <w:pPr/>
          </w:p>
        </w:tc>
        <w:tc>
          <w:tcPr>
            <w:tcW w:w="6827" w:type="dxa"/>
          </w:tcPr>
          <w:p>
            <w:pPr>
              <w:pStyle w:val="TableParagraph"/>
              <w:spacing w:line="254" w:lineRule="exact"/>
              <w:ind w:left="152"/>
              <w:rPr>
                <w:sz w:val="24"/>
              </w:rPr>
            </w:pPr>
            <w:r>
              <w:rPr>
                <w:w w:val="110"/>
                <w:sz w:val="24"/>
              </w:rPr>
              <w:t>Introducina a social or study skill</w:t>
            </w:r>
          </w:p>
        </w:tc>
      </w:tr>
      <w:tr>
        <w:trPr>
          <w:trHeight w:val="317" w:hRule="exact"/>
        </w:trPr>
        <w:tc>
          <w:tcPr>
            <w:tcW w:w="2966" w:type="dxa"/>
            <w:gridSpan w:val="2"/>
          </w:tcPr>
          <w:p>
            <w:pPr/>
          </w:p>
        </w:tc>
        <w:tc>
          <w:tcPr>
            <w:tcW w:w="6827" w:type="dxa"/>
          </w:tcPr>
          <w:p>
            <w:pPr>
              <w:pStyle w:val="TableParagraph"/>
              <w:spacing w:before="20"/>
              <w:ind w:left="158"/>
              <w:rPr>
                <w:sz w:val="24"/>
              </w:rPr>
            </w:pPr>
            <w:r>
              <w:rPr>
                <w:sz w:val="24"/>
              </w:rPr>
              <w:t>Takinq roll</w:t>
            </w:r>
          </w:p>
        </w:tc>
      </w:tr>
      <w:tr>
        <w:trPr>
          <w:trHeight w:val="374" w:hRule="exact"/>
        </w:trPr>
        <w:tc>
          <w:tcPr>
            <w:tcW w:w="2966" w:type="dxa"/>
            <w:gridSpan w:val="2"/>
          </w:tcPr>
          <w:p>
            <w:pPr/>
          </w:p>
        </w:tc>
        <w:tc>
          <w:tcPr>
            <w:tcW w:w="6827" w:type="dxa"/>
          </w:tcPr>
          <w:p>
            <w:pPr>
              <w:pStyle w:val="TableParagraph"/>
              <w:spacing w:before="35"/>
              <w:ind w:left="161"/>
              <w:rPr>
                <w:sz w:val="24"/>
              </w:rPr>
            </w:pPr>
            <w:r>
              <w:rPr>
                <w:w w:val="105"/>
                <w:sz w:val="24"/>
              </w:rPr>
              <w:t>Reviewing directions; modeling first problem on the assignment</w:t>
            </w:r>
          </w:p>
        </w:tc>
      </w:tr>
      <w:tr>
        <w:trPr>
          <w:trHeight w:val="310" w:hRule="exact"/>
        </w:trPr>
        <w:tc>
          <w:tcPr>
            <w:tcW w:w="2966" w:type="dxa"/>
            <w:gridSpan w:val="2"/>
          </w:tcPr>
          <w:p>
            <w:pPr/>
          </w:p>
        </w:tc>
        <w:tc>
          <w:tcPr>
            <w:tcW w:w="6827" w:type="dxa"/>
          </w:tcPr>
          <w:p>
            <w:pPr>
              <w:pStyle w:val="TableParagraph"/>
              <w:spacing w:line="239" w:lineRule="exact"/>
              <w:ind w:left="162"/>
              <w:rPr>
                <w:sz w:val="24"/>
              </w:rPr>
            </w:pPr>
            <w:r>
              <w:rPr>
                <w:w w:val="105"/>
                <w:sz w:val="24"/>
              </w:rPr>
              <w:t>Writing down instructions on board</w:t>
            </w:r>
          </w:p>
        </w:tc>
      </w:tr>
      <w:tr>
        <w:trPr>
          <w:trHeight w:val="317" w:hRule="exact"/>
        </w:trPr>
        <w:tc>
          <w:tcPr>
            <w:tcW w:w="2966" w:type="dxa"/>
            <w:gridSpan w:val="2"/>
          </w:tcPr>
          <w:p>
            <w:pPr/>
          </w:p>
        </w:tc>
        <w:tc>
          <w:tcPr>
            <w:tcW w:w="6827" w:type="dxa"/>
          </w:tcPr>
          <w:p>
            <w:pPr>
              <w:pStyle w:val="TableParagraph"/>
              <w:spacing w:line="246" w:lineRule="exact"/>
              <w:ind w:left="161"/>
              <w:rPr>
                <w:sz w:val="24"/>
              </w:rPr>
            </w:pPr>
            <w:r>
              <w:rPr>
                <w:w w:val="105"/>
                <w:sz w:val="24"/>
              </w:rPr>
              <w:t>Repeating or clarifying any difficult  concepts</w:t>
            </w:r>
          </w:p>
        </w:tc>
      </w:tr>
      <w:tr>
        <w:trPr>
          <w:trHeight w:val="324" w:hRule="exact"/>
        </w:trPr>
        <w:tc>
          <w:tcPr>
            <w:tcW w:w="2966" w:type="dxa"/>
            <w:gridSpan w:val="2"/>
          </w:tcPr>
          <w:p>
            <w:pPr/>
          </w:p>
        </w:tc>
        <w:tc>
          <w:tcPr>
            <w:tcW w:w="6827" w:type="dxa"/>
          </w:tcPr>
          <w:p>
            <w:pPr>
              <w:pStyle w:val="TableParagraph"/>
              <w:spacing w:line="239" w:lineRule="exact"/>
              <w:ind w:left="161"/>
              <w:rPr>
                <w:sz w:val="24"/>
              </w:rPr>
            </w:pPr>
            <w:r>
              <w:rPr>
                <w:w w:val="105"/>
                <w:sz w:val="24"/>
              </w:rPr>
              <w:t>Passing out oaoers</w:t>
            </w:r>
          </w:p>
        </w:tc>
      </w:tr>
      <w:tr>
        <w:trPr>
          <w:trHeight w:val="302" w:hRule="exact"/>
        </w:trPr>
        <w:tc>
          <w:tcPr>
            <w:tcW w:w="2966" w:type="dxa"/>
            <w:gridSpan w:val="2"/>
          </w:tcPr>
          <w:p>
            <w:pPr/>
          </w:p>
        </w:tc>
        <w:tc>
          <w:tcPr>
            <w:tcW w:w="6827" w:type="dxa"/>
          </w:tcPr>
          <w:p>
            <w:pPr>
              <w:pStyle w:val="TableParagraph"/>
              <w:spacing w:line="232" w:lineRule="exact"/>
              <w:rPr>
                <w:sz w:val="24"/>
              </w:rPr>
            </w:pPr>
            <w:r>
              <w:rPr>
                <w:w w:val="105"/>
                <w:sz w:val="24"/>
              </w:rPr>
              <w:t>Giving instructions orally</w:t>
            </w:r>
          </w:p>
        </w:tc>
      </w:tr>
      <w:tr>
        <w:trPr>
          <w:trHeight w:val="331" w:hRule="exact"/>
        </w:trPr>
        <w:tc>
          <w:tcPr>
            <w:tcW w:w="2966" w:type="dxa"/>
            <w:gridSpan w:val="2"/>
          </w:tcPr>
          <w:p>
            <w:pPr/>
          </w:p>
        </w:tc>
        <w:tc>
          <w:tcPr>
            <w:tcW w:w="6827" w:type="dxa"/>
          </w:tcPr>
          <w:p>
            <w:pPr>
              <w:pStyle w:val="TableParagraph"/>
              <w:spacing w:line="246" w:lineRule="exact"/>
              <w:ind w:left="168"/>
              <w:rPr>
                <w:sz w:val="24"/>
              </w:rPr>
            </w:pPr>
            <w:r>
              <w:rPr>
                <w:w w:val="105"/>
                <w:sz w:val="24"/>
              </w:rPr>
              <w:t>Facilitating  a silent activity</w:t>
            </w:r>
          </w:p>
        </w:tc>
      </w:tr>
      <w:tr>
        <w:trPr>
          <w:trHeight w:val="302" w:hRule="exact"/>
        </w:trPr>
        <w:tc>
          <w:tcPr>
            <w:tcW w:w="2966" w:type="dxa"/>
            <w:gridSpan w:val="2"/>
          </w:tcPr>
          <w:p>
            <w:pPr/>
          </w:p>
        </w:tc>
        <w:tc>
          <w:tcPr>
            <w:tcW w:w="6827" w:type="dxa"/>
          </w:tcPr>
          <w:p>
            <w:pPr>
              <w:pStyle w:val="TableParagraph"/>
              <w:spacing w:line="232" w:lineRule="exact"/>
              <w:ind w:left="152"/>
              <w:rPr>
                <w:sz w:val="24"/>
              </w:rPr>
            </w:pPr>
            <w:r>
              <w:rPr>
                <w:w w:val="105"/>
                <w:sz w:val="24"/>
              </w:rPr>
              <w:t>Introducing a new conceot to whole</w:t>
            </w:r>
            <w:r>
              <w:rPr>
                <w:spacing w:val="54"/>
                <w:w w:val="105"/>
                <w:sz w:val="24"/>
              </w:rPr>
              <w:t> </w:t>
            </w:r>
            <w:r>
              <w:rPr>
                <w:w w:val="105"/>
                <w:sz w:val="24"/>
              </w:rPr>
              <w:t>group</w:t>
            </w:r>
          </w:p>
        </w:tc>
      </w:tr>
      <w:tr>
        <w:trPr>
          <w:trHeight w:val="302" w:hRule="exact"/>
        </w:trPr>
        <w:tc>
          <w:tcPr>
            <w:tcW w:w="2966" w:type="dxa"/>
            <w:gridSpan w:val="2"/>
          </w:tcPr>
          <w:p>
            <w:pPr/>
          </w:p>
        </w:tc>
        <w:tc>
          <w:tcPr>
            <w:tcW w:w="6827" w:type="dxa"/>
          </w:tcPr>
          <w:p>
            <w:pPr>
              <w:pStyle w:val="TableParagraph"/>
              <w:spacing w:line="232" w:lineRule="exact"/>
              <w:ind w:left="163"/>
              <w:rPr>
                <w:sz w:val="24"/>
              </w:rPr>
            </w:pPr>
            <w:r>
              <w:rPr>
                <w:w w:val="105"/>
                <w:sz w:val="24"/>
              </w:rPr>
              <w:t>Asking clarifying questions</w:t>
            </w:r>
          </w:p>
        </w:tc>
      </w:tr>
    </w:tbl>
    <w:p>
      <w:pPr>
        <w:pStyle w:val="BodyText"/>
        <w:rPr>
          <w:sz w:val="28"/>
        </w:rPr>
      </w:pPr>
    </w:p>
    <w:p>
      <w:pPr>
        <w:pStyle w:val="BodyText"/>
        <w:rPr>
          <w:sz w:val="28"/>
        </w:rPr>
      </w:pPr>
    </w:p>
    <w:p>
      <w:pPr>
        <w:pStyle w:val="BodyText"/>
        <w:spacing w:before="2"/>
        <w:rPr>
          <w:sz w:val="40"/>
        </w:rPr>
      </w:pPr>
    </w:p>
    <w:p>
      <w:pPr>
        <w:spacing w:line="268" w:lineRule="auto" w:before="0"/>
        <w:ind w:left="3507" w:right="0" w:firstLine="986"/>
        <w:jc w:val="left"/>
        <w:rPr>
          <w:sz w:val="17"/>
        </w:rPr>
      </w:pPr>
      <w:r>
        <w:rPr>
          <w:w w:val="110"/>
          <w:sz w:val="17"/>
        </w:rPr>
        <w:t>Copyright</w:t>
      </w:r>
      <w:r>
        <w:rPr>
          <w:spacing w:val="-6"/>
          <w:w w:val="110"/>
          <w:sz w:val="17"/>
        </w:rPr>
        <w:t> </w:t>
      </w:r>
      <w:r>
        <w:rPr>
          <w:w w:val="110"/>
          <w:sz w:val="17"/>
        </w:rPr>
        <w:t>2012,</w:t>
      </w:r>
      <w:r>
        <w:rPr>
          <w:spacing w:val="-13"/>
          <w:w w:val="110"/>
          <w:sz w:val="17"/>
        </w:rPr>
        <w:t> </w:t>
      </w:r>
      <w:r>
        <w:rPr>
          <w:i/>
          <w:w w:val="110"/>
          <w:sz w:val="18"/>
        </w:rPr>
        <w:t>The</w:t>
      </w:r>
      <w:r>
        <w:rPr>
          <w:i/>
          <w:spacing w:val="-6"/>
          <w:w w:val="110"/>
          <w:sz w:val="18"/>
        </w:rPr>
        <w:t> </w:t>
      </w:r>
      <w:r>
        <w:rPr>
          <w:i/>
          <w:w w:val="110"/>
          <w:sz w:val="18"/>
        </w:rPr>
        <w:t>Academy</w:t>
      </w:r>
      <w:r>
        <w:rPr>
          <w:i/>
          <w:spacing w:val="11"/>
          <w:w w:val="110"/>
          <w:sz w:val="18"/>
        </w:rPr>
        <w:t> </w:t>
      </w:r>
      <w:r>
        <w:rPr>
          <w:i/>
          <w:w w:val="110"/>
          <w:sz w:val="18"/>
        </w:rPr>
        <w:t>for</w:t>
      </w:r>
      <w:r>
        <w:rPr>
          <w:i/>
          <w:spacing w:val="-18"/>
          <w:w w:val="110"/>
          <w:sz w:val="18"/>
        </w:rPr>
        <w:t> </w:t>
      </w:r>
      <w:r>
        <w:rPr>
          <w:i/>
          <w:w w:val="110"/>
          <w:sz w:val="18"/>
        </w:rPr>
        <w:t>Co-Teaching</w:t>
      </w:r>
      <w:r>
        <w:rPr>
          <w:i/>
          <w:spacing w:val="-5"/>
          <w:w w:val="110"/>
          <w:sz w:val="18"/>
        </w:rPr>
        <w:t> </w:t>
      </w:r>
      <w:r>
        <w:rPr>
          <w:i/>
          <w:w w:val="110"/>
          <w:sz w:val="18"/>
        </w:rPr>
        <w:t>and</w:t>
      </w:r>
      <w:r>
        <w:rPr>
          <w:i/>
          <w:spacing w:val="-19"/>
          <w:w w:val="110"/>
          <w:sz w:val="18"/>
        </w:rPr>
        <w:t> </w:t>
      </w:r>
      <w:r>
        <w:rPr>
          <w:i/>
          <w:w w:val="110"/>
          <w:sz w:val="18"/>
        </w:rPr>
        <w:t>Collaboration</w:t>
      </w:r>
      <w:r>
        <w:rPr>
          <w:i/>
          <w:spacing w:val="-27"/>
          <w:w w:val="110"/>
          <w:sz w:val="18"/>
        </w:rPr>
        <w:t> </w:t>
      </w:r>
      <w:r>
        <w:rPr>
          <w:w w:val="110"/>
          <w:sz w:val="17"/>
        </w:rPr>
        <w:t>at</w:t>
      </w:r>
      <w:r>
        <w:rPr>
          <w:spacing w:val="7"/>
          <w:w w:val="110"/>
          <w:sz w:val="17"/>
        </w:rPr>
        <w:t> </w:t>
      </w:r>
      <w:r>
        <w:rPr>
          <w:w w:val="110"/>
          <w:sz w:val="17"/>
        </w:rPr>
        <w:t>St.</w:t>
      </w:r>
      <w:r>
        <w:rPr>
          <w:spacing w:val="14"/>
          <w:w w:val="110"/>
          <w:sz w:val="17"/>
        </w:rPr>
        <w:t> </w:t>
      </w:r>
      <w:r>
        <w:rPr>
          <w:w w:val="110"/>
          <w:sz w:val="17"/>
        </w:rPr>
        <w:t>Cloud</w:t>
      </w:r>
      <w:r>
        <w:rPr>
          <w:spacing w:val="-27"/>
          <w:w w:val="110"/>
          <w:sz w:val="17"/>
        </w:rPr>
        <w:t> </w:t>
      </w:r>
      <w:r>
        <w:rPr>
          <w:w w:val="110"/>
          <w:sz w:val="17"/>
        </w:rPr>
        <w:t>State</w:t>
      </w:r>
      <w:r>
        <w:rPr>
          <w:spacing w:val="-21"/>
          <w:w w:val="110"/>
          <w:sz w:val="17"/>
        </w:rPr>
        <w:t> </w:t>
      </w:r>
      <w:r>
        <w:rPr>
          <w:w w:val="110"/>
          <w:sz w:val="17"/>
        </w:rPr>
        <w:t>University Original Research Funded </w:t>
      </w:r>
      <w:r>
        <w:rPr>
          <w:rFonts w:ascii="Arial"/>
          <w:w w:val="110"/>
          <w:sz w:val="17"/>
        </w:rPr>
        <w:t>by </w:t>
      </w:r>
      <w:r>
        <w:rPr>
          <w:w w:val="110"/>
          <w:sz w:val="17"/>
        </w:rPr>
        <w:t>a US Department of Education, Teacher Quality Enhancement Partnership</w:t>
      </w:r>
      <w:r>
        <w:rPr>
          <w:spacing w:val="-12"/>
          <w:w w:val="110"/>
          <w:sz w:val="17"/>
        </w:rPr>
        <w:t> </w:t>
      </w:r>
      <w:r>
        <w:rPr>
          <w:w w:val="110"/>
          <w:sz w:val="17"/>
        </w:rPr>
        <w:t>Grant</w:t>
      </w:r>
    </w:p>
    <w:p>
      <w:pPr>
        <w:spacing w:after="0" w:line="268" w:lineRule="auto"/>
        <w:jc w:val="left"/>
        <w:rPr>
          <w:sz w:val="17"/>
        </w:rPr>
        <w:sectPr>
          <w:pgSz w:w="12240" w:h="15840"/>
          <w:pgMar w:top="340" w:bottom="280" w:left="0" w:right="0"/>
        </w:sectPr>
      </w:pPr>
    </w:p>
    <w:p>
      <w:pPr>
        <w:spacing w:before="73"/>
        <w:ind w:left="1224" w:right="1744" w:firstLine="0"/>
        <w:jc w:val="center"/>
        <w:rPr>
          <w:rFonts w:ascii="Arial"/>
          <w:b/>
          <w:sz w:val="30"/>
        </w:rPr>
      </w:pPr>
      <w:r>
        <w:rPr>
          <w:rFonts w:ascii="Arial"/>
          <w:b/>
          <w:sz w:val="30"/>
        </w:rPr>
        <w:t>Planning Tips</w:t>
      </w:r>
    </w:p>
    <w:p>
      <w:pPr>
        <w:pStyle w:val="Heading1"/>
        <w:spacing w:before="285"/>
        <w:rPr>
          <w:u w:val="none"/>
        </w:rPr>
      </w:pPr>
      <w:r>
        <w:rPr>
          <w:u w:val="thick"/>
        </w:rPr>
        <w:t>Before your planning  session:</w:t>
      </w:r>
    </w:p>
    <w:p>
      <w:pPr>
        <w:pStyle w:val="BodyText"/>
        <w:spacing w:before="231"/>
        <w:ind w:left="811"/>
      </w:pPr>
      <w:r>
        <w:rPr>
          <w:sz w:val="19"/>
        </w:rPr>
        <w:t>v"   </w:t>
      </w:r>
      <w:r>
        <w:rPr/>
        <w:t>Decide what lesson(s) you will use your hour of planning time for.</w:t>
      </w:r>
    </w:p>
    <w:p>
      <w:pPr>
        <w:pStyle w:val="BodyText"/>
        <w:spacing w:line="261" w:lineRule="auto" w:before="19"/>
        <w:ind w:left="1167" w:right="1039" w:hanging="349"/>
      </w:pPr>
      <w:r>
        <w:rPr>
          <w:sz w:val="19"/>
        </w:rPr>
        <w:t>v"  </w:t>
      </w:r>
      <w:r>
        <w:rPr/>
        <w:t>Who will lead the  planning time or will parts be shared?  Usually the  cooperating teacher will lead in the beginning of the semester and the  teacher candidate will take over as the  semester progresses.</w:t>
      </w:r>
    </w:p>
    <w:p>
      <w:pPr>
        <w:pStyle w:val="BodyText"/>
        <w:spacing w:line="268" w:lineRule="exact"/>
        <w:ind w:left="832"/>
      </w:pPr>
      <w:r>
        <w:rPr>
          <w:sz w:val="19"/>
        </w:rPr>
        <w:t>v"   </w:t>
      </w:r>
      <w:r>
        <w:rPr/>
        <w:t>Decide the  materials that you will need and don't take on too  much.</w:t>
      </w:r>
    </w:p>
    <w:p>
      <w:pPr>
        <w:pStyle w:val="BodyText"/>
        <w:spacing w:before="20"/>
        <w:ind w:left="839"/>
      </w:pPr>
      <w:r>
        <w:rPr>
          <w:sz w:val="19"/>
        </w:rPr>
        <w:t>v"   </w:t>
      </w:r>
      <w:r>
        <w:rPr/>
        <w:t>Bring ideas for  modifications and accommodations.</w:t>
      </w:r>
    </w:p>
    <w:p>
      <w:pPr>
        <w:pStyle w:val="BodyText"/>
        <w:spacing w:before="12"/>
        <w:ind w:left="839"/>
      </w:pPr>
      <w:r>
        <w:rPr>
          <w:w w:val="105"/>
          <w:sz w:val="19"/>
        </w:rPr>
        <w:t>v"  </w:t>
      </w:r>
      <w:r>
        <w:rPr>
          <w:w w:val="105"/>
        </w:rPr>
        <w:t>Bring ideas for enrichment activities.</w:t>
      </w:r>
    </w:p>
    <w:p>
      <w:pPr>
        <w:pStyle w:val="BodyText"/>
        <w:spacing w:line="256" w:lineRule="auto" w:before="4"/>
        <w:ind w:left="1186" w:right="1039" w:hanging="340"/>
      </w:pPr>
      <w:r>
        <w:rPr>
          <w:sz w:val="19"/>
        </w:rPr>
        <w:t>v" </w:t>
      </w:r>
      <w:r>
        <w:rPr/>
        <w:t>When the teacher  candidate is ready to take over a subject/or  period, let  him/her  know ahead  of time that they will be leading the  planning time for  that lesson.  They should preview what they  will be teaching and come to the planning time prepared with ideas and lessons where co-teaching could</w:t>
      </w:r>
      <w:r>
        <w:rPr>
          <w:spacing w:val="-23"/>
        </w:rPr>
        <w:t> </w:t>
      </w:r>
      <w:r>
        <w:rPr/>
        <w:t>occur.</w:t>
      </w:r>
    </w:p>
    <w:p>
      <w:pPr>
        <w:pStyle w:val="Heading1"/>
        <w:ind w:left="859"/>
        <w:rPr>
          <w:u w:val="none"/>
        </w:rPr>
      </w:pPr>
      <w:r>
        <w:rPr>
          <w:u w:val="thick"/>
        </w:rPr>
        <w:t>During  co-planning  (remember  this  time  is to  plan for</w:t>
      </w:r>
      <w:r>
        <w:rPr>
          <w:spacing w:val="52"/>
          <w:u w:val="thick"/>
        </w:rPr>
        <w:t> </w:t>
      </w:r>
      <w:r>
        <w:rPr>
          <w:u w:val="thick"/>
        </w:rPr>
        <w:t>co-teaching):</w:t>
      </w:r>
    </w:p>
    <w:p>
      <w:pPr>
        <w:pStyle w:val="BodyText"/>
        <w:spacing w:before="231"/>
        <w:ind w:left="867"/>
      </w:pPr>
      <w:r>
        <w:rPr>
          <w:sz w:val="19"/>
        </w:rPr>
        <w:t>v"    </w:t>
      </w:r>
      <w:r>
        <w:rPr/>
        <w:t>Spend a few minutes communicating about questions or issues (may use planning sheet).</w:t>
      </w:r>
    </w:p>
    <w:p>
      <w:pPr>
        <w:pStyle w:val="BodyText"/>
        <w:spacing w:before="12"/>
        <w:ind w:left="867"/>
      </w:pPr>
      <w:r>
        <w:rPr>
          <w:sz w:val="19"/>
        </w:rPr>
        <w:t>v"   </w:t>
      </w:r>
      <w:r>
        <w:rPr/>
        <w:t>Share what will be co-taught and ideas from  curriculum.</w:t>
      </w:r>
    </w:p>
    <w:p>
      <w:pPr>
        <w:pStyle w:val="BodyText"/>
        <w:spacing w:before="12"/>
        <w:ind w:left="874"/>
      </w:pPr>
      <w:r>
        <w:rPr>
          <w:sz w:val="19"/>
        </w:rPr>
        <w:t>v"   </w:t>
      </w:r>
      <w:r>
        <w:rPr/>
        <w:t>When will you co-teach?  When will each of you teach solo?</w:t>
      </w:r>
    </w:p>
    <w:p>
      <w:pPr>
        <w:pStyle w:val="BodyText"/>
        <w:spacing w:before="19"/>
        <w:ind w:left="874"/>
      </w:pPr>
      <w:r>
        <w:rPr>
          <w:w w:val="105"/>
          <w:sz w:val="19"/>
        </w:rPr>
        <w:t>v"   </w:t>
      </w:r>
      <w:r>
        <w:rPr>
          <w:w w:val="105"/>
        </w:rPr>
        <w:t>What co-teaching strategies will best meet the  needs of the</w:t>
      </w:r>
      <w:r>
        <w:rPr>
          <w:spacing w:val="52"/>
          <w:w w:val="105"/>
        </w:rPr>
        <w:t> </w:t>
      </w:r>
      <w:r>
        <w:rPr>
          <w:w w:val="105"/>
        </w:rPr>
        <w:t>students?</w:t>
      </w:r>
    </w:p>
    <w:p>
      <w:pPr>
        <w:pStyle w:val="BodyText"/>
        <w:spacing w:before="12"/>
        <w:ind w:left="882"/>
      </w:pPr>
      <w:r>
        <w:rPr>
          <w:sz w:val="19"/>
        </w:rPr>
        <w:t>v"    </w:t>
      </w:r>
      <w:r>
        <w:rPr/>
        <w:t>Eventually, try  to  incorporate all of  the  co-teaching strategies.</w:t>
      </w:r>
    </w:p>
    <w:p>
      <w:pPr>
        <w:pStyle w:val="BodyText"/>
        <w:spacing w:before="12"/>
        <w:ind w:left="882"/>
      </w:pPr>
      <w:r>
        <w:rPr>
          <w:sz w:val="19"/>
        </w:rPr>
        <w:t>v"    </w:t>
      </w:r>
      <w:r>
        <w:rPr/>
        <w:t>Outline questions to  be used for  parallel, station,  etc.</w:t>
      </w:r>
    </w:p>
    <w:p>
      <w:pPr>
        <w:pStyle w:val="BodyText"/>
        <w:spacing w:before="12"/>
        <w:ind w:left="882"/>
      </w:pPr>
      <w:r>
        <w:rPr>
          <w:w w:val="105"/>
          <w:sz w:val="19"/>
        </w:rPr>
        <w:t>v"   </w:t>
      </w:r>
      <w:r>
        <w:rPr>
          <w:w w:val="105"/>
        </w:rPr>
        <w:t>Discuss a variety of assessment strategies.</w:t>
      </w:r>
    </w:p>
    <w:p>
      <w:pPr>
        <w:pStyle w:val="BodyText"/>
        <w:spacing w:line="249" w:lineRule="auto" w:before="12"/>
        <w:ind w:left="1229" w:right="1039" w:hanging="341"/>
      </w:pPr>
      <w:r>
        <w:rPr>
          <w:sz w:val="19"/>
        </w:rPr>
        <w:t>v" </w:t>
      </w:r>
      <w:r>
        <w:rPr/>
        <w:t>What do each of you need to do when you leave the planning session (tasks, gathering resources, copying, etc)?</w:t>
      </w:r>
    </w:p>
    <w:p>
      <w:pPr>
        <w:pStyle w:val="BodyText"/>
        <w:spacing w:before="29"/>
        <w:ind w:left="889"/>
      </w:pPr>
      <w:r>
        <w:rPr>
          <w:sz w:val="19"/>
        </w:rPr>
        <w:t>v"   </w:t>
      </w:r>
      <w:r>
        <w:rPr/>
        <w:t>What, if any, changes do you need to  make to the  layout or organization of  the  classroom.</w:t>
      </w:r>
    </w:p>
    <w:p>
      <w:pPr>
        <w:pStyle w:val="Heading1"/>
        <w:spacing w:before="245"/>
        <w:ind w:left="881"/>
        <w:rPr>
          <w:u w:val="none"/>
        </w:rPr>
      </w:pPr>
      <w:r>
        <w:rPr>
          <w:w w:val="105"/>
          <w:u w:val="thick"/>
        </w:rPr>
        <w:t>After co-planning:</w:t>
      </w:r>
    </w:p>
    <w:p>
      <w:pPr>
        <w:pStyle w:val="BodyText"/>
        <w:spacing w:before="183"/>
        <w:ind w:left="886"/>
      </w:pPr>
      <w:r>
        <w:rPr>
          <w:rFonts w:ascii="Arial"/>
          <w:w w:val="95"/>
          <w:sz w:val="33"/>
        </w:rPr>
        <w:t>&gt;- </w:t>
      </w:r>
      <w:r>
        <w:rPr/>
        <w:t>Teacher candidate writes up lesson plans for  each lesson where they have a teaching   role.</w:t>
      </w:r>
    </w:p>
    <w:p>
      <w:pPr>
        <w:pStyle w:val="Heading1"/>
        <w:spacing w:before="229"/>
        <w:ind w:left="1224" w:right="1166"/>
        <w:jc w:val="center"/>
        <w:rPr>
          <w:u w:val="none"/>
        </w:rPr>
      </w:pPr>
      <w:r>
        <w:rPr>
          <w:u w:val="thick"/>
        </w:rPr>
        <w:t>Important  points to</w:t>
      </w:r>
      <w:r>
        <w:rPr>
          <w:spacing w:val="57"/>
          <w:u w:val="thick"/>
        </w:rPr>
        <w:t> </w:t>
      </w:r>
      <w:r>
        <w:rPr>
          <w:u w:val="thick"/>
        </w:rPr>
        <w:t>Remember</w:t>
      </w:r>
    </w:p>
    <w:p>
      <w:pPr>
        <w:pStyle w:val="BodyText"/>
        <w:spacing w:before="224"/>
        <w:ind w:left="910"/>
      </w:pPr>
      <w:r>
        <w:rPr>
          <w:sz w:val="19"/>
        </w:rPr>
        <w:t>v"  </w:t>
      </w:r>
      <w:r>
        <w:rPr/>
        <w:t>Planning is VERY important. Use the planning time wisely, focusing on lessons to be co-taught.</w:t>
      </w:r>
    </w:p>
    <w:p>
      <w:pPr>
        <w:pStyle w:val="BodyText"/>
        <w:spacing w:before="5"/>
        <w:ind w:left="1224" w:right="3876"/>
        <w:jc w:val="center"/>
      </w:pPr>
      <w:r>
        <w:rPr>
          <w:w w:val="105"/>
        </w:rPr>
        <w:t>Prioritize the time and don't allow outside distractions to take over.</w:t>
      </w:r>
    </w:p>
    <w:p>
      <w:pPr>
        <w:pStyle w:val="BodyText"/>
        <w:spacing w:line="244" w:lineRule="auto" w:before="12"/>
        <w:ind w:left="1251" w:right="1039" w:hanging="334"/>
      </w:pPr>
      <w:r>
        <w:rPr>
          <w:sz w:val="19"/>
        </w:rPr>
        <w:t>v"  </w:t>
      </w:r>
      <w:r>
        <w:rPr/>
        <w:t>The goal is to  have the  cooperating teacher and teacher candidate actively engaged  with students   as much as possible. However, EVERY teacher candidate DOES need time to manage</w:t>
      </w:r>
      <w:r>
        <w:rPr>
          <w:spacing w:val="-4"/>
        </w:rPr>
        <w:t> </w:t>
      </w:r>
      <w:r>
        <w:rPr/>
        <w:t>the</w:t>
      </w:r>
    </w:p>
    <w:p>
      <w:pPr>
        <w:pStyle w:val="BodyText"/>
        <w:spacing w:before="13"/>
        <w:ind w:left="1258"/>
      </w:pPr>
      <w:r>
        <w:rPr/>
        <w:t>classroom on their own.</w:t>
      </w:r>
    </w:p>
    <w:p>
      <w:pPr>
        <w:pStyle w:val="BodyText"/>
        <w:spacing w:line="249" w:lineRule="auto" w:before="4"/>
        <w:ind w:left="1272" w:right="1039" w:hanging="348"/>
      </w:pPr>
      <w:r>
        <w:rPr>
          <w:sz w:val="19"/>
        </w:rPr>
        <w:t>v" </w:t>
      </w:r>
      <w:r>
        <w:rPr/>
        <w:t>full time responsibility means the teacher candidate leads all aspect of the  classroom, including  how the  cooperating teacher and other adults will be involved.</w:t>
      </w:r>
    </w:p>
    <w:p>
      <w:pPr>
        <w:pStyle w:val="BodyText"/>
        <w:spacing w:line="244" w:lineRule="auto"/>
        <w:ind w:left="1280" w:right="1039" w:hanging="356"/>
      </w:pPr>
      <w:r>
        <w:rPr>
          <w:sz w:val="19"/>
        </w:rPr>
        <w:t>v" </w:t>
      </w:r>
      <w:r>
        <w:rPr/>
        <w:t>University Supervisors ARE prepared in co-teaching, and should observe at least one co-taught lesson. When they do, they will be observing and evaluating only the  teacher Candidate.</w:t>
      </w:r>
    </w:p>
    <w:p>
      <w:pPr>
        <w:pStyle w:val="Heading2"/>
        <w:spacing w:before="32"/>
      </w:pPr>
      <w:r>
        <w:rPr>
          <w:w w:val="110"/>
          <w:sz w:val="19"/>
        </w:rPr>
        <w:t>v"   </w:t>
      </w:r>
      <w:r>
        <w:rPr>
          <w:w w:val="110"/>
        </w:rPr>
        <w:t>Encourage an attitude that we're both</w:t>
      </w:r>
      <w:r>
        <w:rPr>
          <w:spacing w:val="71"/>
          <w:w w:val="110"/>
        </w:rPr>
        <w:t> </w:t>
      </w:r>
      <w:r>
        <w:rPr>
          <w:w w:val="110"/>
        </w:rPr>
        <w:t>TEACHING!</w:t>
      </w:r>
    </w:p>
    <w:p>
      <w:pPr>
        <w:pStyle w:val="BodyText"/>
        <w:rPr>
          <w:sz w:val="28"/>
        </w:rPr>
      </w:pPr>
    </w:p>
    <w:p>
      <w:pPr>
        <w:pStyle w:val="BodyText"/>
        <w:spacing w:before="3"/>
        <w:rPr>
          <w:sz w:val="39"/>
        </w:rPr>
      </w:pPr>
    </w:p>
    <w:p>
      <w:pPr>
        <w:spacing w:line="256" w:lineRule="auto" w:before="1"/>
        <w:ind w:left="3630" w:right="330" w:firstLine="546"/>
        <w:jc w:val="left"/>
        <w:rPr>
          <w:sz w:val="18"/>
        </w:rPr>
      </w:pPr>
      <w:r>
        <w:rPr>
          <w:w w:val="105"/>
          <w:sz w:val="18"/>
        </w:rPr>
        <w:t>Copyright 2012, </w:t>
      </w:r>
      <w:r>
        <w:rPr>
          <w:i/>
          <w:w w:val="105"/>
          <w:sz w:val="17"/>
        </w:rPr>
        <w:t>The Academy for Co-Teaching and Collaboration </w:t>
      </w:r>
      <w:r>
        <w:rPr>
          <w:w w:val="105"/>
          <w:sz w:val="18"/>
        </w:rPr>
        <w:t>at St. Cloud State University Original</w:t>
      </w:r>
      <w:r>
        <w:rPr>
          <w:spacing w:val="-12"/>
          <w:w w:val="105"/>
          <w:sz w:val="18"/>
        </w:rPr>
        <w:t> </w:t>
      </w:r>
      <w:r>
        <w:rPr>
          <w:w w:val="105"/>
          <w:sz w:val="18"/>
        </w:rPr>
        <w:t>Research</w:t>
      </w:r>
      <w:r>
        <w:rPr>
          <w:spacing w:val="-2"/>
          <w:w w:val="105"/>
          <w:sz w:val="18"/>
        </w:rPr>
        <w:t> </w:t>
      </w:r>
      <w:r>
        <w:rPr>
          <w:w w:val="105"/>
          <w:sz w:val="18"/>
        </w:rPr>
        <w:t>Funded</w:t>
      </w:r>
      <w:r>
        <w:rPr>
          <w:spacing w:val="-17"/>
          <w:w w:val="105"/>
          <w:sz w:val="18"/>
        </w:rPr>
        <w:t> </w:t>
      </w:r>
      <w:r>
        <w:rPr>
          <w:rFonts w:ascii="Arial"/>
          <w:w w:val="105"/>
          <w:sz w:val="17"/>
        </w:rPr>
        <w:t>by</w:t>
      </w:r>
      <w:r>
        <w:rPr>
          <w:rFonts w:ascii="Arial"/>
          <w:spacing w:val="-32"/>
          <w:w w:val="105"/>
          <w:sz w:val="17"/>
        </w:rPr>
        <w:t> </w:t>
      </w:r>
      <w:r>
        <w:rPr>
          <w:w w:val="105"/>
          <w:sz w:val="18"/>
        </w:rPr>
        <w:t>a</w:t>
      </w:r>
      <w:r>
        <w:rPr>
          <w:spacing w:val="-6"/>
          <w:w w:val="105"/>
          <w:sz w:val="18"/>
        </w:rPr>
        <w:t> </w:t>
      </w:r>
      <w:r>
        <w:rPr>
          <w:w w:val="105"/>
          <w:sz w:val="18"/>
        </w:rPr>
        <w:t>US</w:t>
      </w:r>
      <w:r>
        <w:rPr>
          <w:spacing w:val="-19"/>
          <w:w w:val="105"/>
          <w:sz w:val="18"/>
        </w:rPr>
        <w:t> </w:t>
      </w:r>
      <w:r>
        <w:rPr>
          <w:w w:val="105"/>
          <w:sz w:val="18"/>
        </w:rPr>
        <w:t>Department</w:t>
      </w:r>
      <w:r>
        <w:rPr>
          <w:spacing w:val="-11"/>
          <w:w w:val="105"/>
          <w:sz w:val="18"/>
        </w:rPr>
        <w:t> </w:t>
      </w:r>
      <w:r>
        <w:rPr>
          <w:w w:val="105"/>
          <w:sz w:val="18"/>
        </w:rPr>
        <w:t>of</w:t>
      </w:r>
      <w:r>
        <w:rPr>
          <w:spacing w:val="-1"/>
          <w:w w:val="105"/>
          <w:sz w:val="18"/>
        </w:rPr>
        <w:t> </w:t>
      </w:r>
      <w:r>
        <w:rPr>
          <w:w w:val="105"/>
          <w:sz w:val="18"/>
        </w:rPr>
        <w:t>Education,</w:t>
      </w:r>
      <w:r>
        <w:rPr>
          <w:spacing w:val="-20"/>
          <w:w w:val="105"/>
          <w:sz w:val="18"/>
        </w:rPr>
        <w:t> </w:t>
      </w:r>
      <w:r>
        <w:rPr>
          <w:w w:val="105"/>
          <w:sz w:val="18"/>
        </w:rPr>
        <w:t>Teacher</w:t>
      </w:r>
      <w:r>
        <w:rPr>
          <w:spacing w:val="-10"/>
          <w:w w:val="105"/>
          <w:sz w:val="18"/>
        </w:rPr>
        <w:t> </w:t>
      </w:r>
      <w:r>
        <w:rPr>
          <w:w w:val="105"/>
          <w:sz w:val="18"/>
        </w:rPr>
        <w:t>Quality</w:t>
      </w:r>
      <w:r>
        <w:rPr>
          <w:spacing w:val="-12"/>
          <w:w w:val="105"/>
          <w:sz w:val="18"/>
        </w:rPr>
        <w:t> </w:t>
      </w:r>
      <w:r>
        <w:rPr>
          <w:w w:val="105"/>
          <w:sz w:val="18"/>
        </w:rPr>
        <w:t>Enhancement</w:t>
      </w:r>
      <w:r>
        <w:rPr>
          <w:spacing w:val="-2"/>
          <w:w w:val="105"/>
          <w:sz w:val="18"/>
        </w:rPr>
        <w:t> </w:t>
      </w:r>
      <w:r>
        <w:rPr>
          <w:w w:val="105"/>
          <w:sz w:val="18"/>
        </w:rPr>
        <w:t>Partnership</w:t>
      </w:r>
    </w:p>
    <w:p>
      <w:pPr>
        <w:pStyle w:val="BodyText"/>
        <w:rPr>
          <w:sz w:val="20"/>
        </w:rPr>
      </w:pPr>
    </w:p>
    <w:p>
      <w:pPr>
        <w:pStyle w:val="BodyText"/>
        <w:spacing w:before="1"/>
        <w:rPr>
          <w:sz w:val="10"/>
        </w:rPr>
      </w:pPr>
      <w:r>
        <w:rPr/>
        <w:pict>
          <v:line style="position:absolute;mso-position-horizontal-relative:page;mso-position-vertical-relative:paragraph;z-index:1096;mso-wrap-distance-left:0;mso-wrap-distance-right:0" from="8.514783pt,8.15605pt" to="458.0243pt,8.15605pt" stroked="true" strokeweight=".709565pt" strokecolor="#000000">
            <v:stroke dashstyle="solid"/>
            <w10:wrap type="topAndBottom"/>
          </v:line>
        </w:pict>
      </w:r>
      <w:r>
        <w:rPr/>
        <w:pict>
          <v:line style="position:absolute;mso-position-horizontal-relative:page;mso-position-vertical-relative:paragraph;z-index:1120;mso-wrap-distance-left:0;mso-wrap-distance-right:0" from="8.514783pt,22.24795pt" to="607.3878pt,22.24795pt" stroked="true" strokeweight=".709565pt" strokecolor="#000000">
            <v:stroke dashstyle="solid"/>
            <w10:wrap type="topAndBottom"/>
          </v:line>
        </w:pict>
      </w:r>
    </w:p>
    <w:p>
      <w:pPr>
        <w:pStyle w:val="BodyText"/>
        <w:spacing w:before="3"/>
        <w:rPr>
          <w:sz w:val="17"/>
        </w:rPr>
      </w:pPr>
    </w:p>
    <w:sectPr>
      <w:pgSz w:w="12240" w:h="15840"/>
      <w:pgMar w:top="380" w:bottom="0" w:left="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5"/>
      <w:szCs w:val="25"/>
    </w:rPr>
  </w:style>
  <w:style w:styleId="Heading1" w:type="paragraph">
    <w:name w:val="Heading 1"/>
    <w:basedOn w:val="Normal"/>
    <w:uiPriority w:val="1"/>
    <w:qFormat/>
    <w:pPr>
      <w:spacing w:before="218"/>
      <w:ind w:left="800"/>
      <w:outlineLvl w:val="1"/>
    </w:pPr>
    <w:rPr>
      <w:rFonts w:ascii="Times New Roman" w:hAnsi="Times New Roman" w:eastAsia="Times New Roman" w:cs="Times New Roman"/>
      <w:b/>
      <w:bCs/>
      <w:sz w:val="26"/>
      <w:szCs w:val="26"/>
      <w:u w:val="single" w:color="000000"/>
    </w:rPr>
  </w:style>
  <w:style w:styleId="Heading2" w:type="paragraph">
    <w:name w:val="Heading 2"/>
    <w:basedOn w:val="Normal"/>
    <w:uiPriority w:val="1"/>
    <w:qFormat/>
    <w:pPr>
      <w:spacing w:before="1"/>
      <w:ind w:left="931"/>
      <w:outlineLvl w:val="2"/>
    </w:pPr>
    <w:rPr>
      <w:rFonts w:ascii="Times New Roman" w:hAnsi="Times New Roman" w:eastAsia="Times New Roman" w:cs="Times New Roman"/>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5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2017-02-28T15:33:53Z</dcterms:created>
  <dcterms:modified xsi:type="dcterms:W3CDTF">2017-02-28T15:33:53Z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LastSaved">
    <vt:filetime>2017-02-28T00:00:00Z</vt:filetime>
  </property>
</Properties>
</file>